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Extracellular vesicles deposit PCNA to rejuvenate aged bone marrow-derived mesenchymal stem cells and slow age-related degeneration - PubMed</w:t>
      </w:r>
      <w:br/>
      <w:hyperlink r:id="rId7" w:history="1">
        <w:r>
          <w:rPr>
            <w:color w:val="2980b9"/>
            <w:u w:val="single"/>
          </w:rPr>
          <w:t xml:space="preserve">https://pubmed.ncbi.nlm.nih.gov/33504653/</w:t>
        </w:r>
      </w:hyperlink>
    </w:p>
    <w:p>
      <w:pPr>
        <w:pStyle w:val="Heading1"/>
      </w:pPr>
      <w:bookmarkStart w:id="2" w:name="_Toc2"/>
      <w:r>
        <w:t>Article summary:</w:t>
      </w:r>
      <w:bookmarkEnd w:id="2"/>
    </w:p>
    <w:p>
      <w:pPr>
        <w:jc w:val="both"/>
      </w:pPr>
      <w:r>
        <w:rPr/>
        <w:t xml:space="preserve">1. Extracellular vesicles (EVs) derived from mesenchymal stem cells (MSCs) can be used to rejuvenate senescing adult bone marrow-derived MSCs (AB-MSCs).</w:t>
      </w:r>
    </w:p>
    <w:p>
      <w:pPr>
        <w:jc w:val="both"/>
      </w:pPr>
      <w:r>
        <w:rPr/>
        <w:t xml:space="preserve">2. UC-EVs transfer proliferating cell nuclear antigen (PCNA) into recipient AB-MSCs, which enhances the regenerative capacities of AB-MSCs in bone formation, wound healing, and angiogenesis.</w:t>
      </w:r>
    </w:p>
    <w:p>
      <w:pPr>
        <w:jc w:val="both"/>
      </w:pPr>
      <w:r>
        <w:rPr/>
        <w:t xml:space="preserve">3. Intravenously injected UC-EVs confer anti-aging phenotypes including decreased bone and kidney degeneration in aged mice.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mice and human cells. The authors have also provided a detailed explanation of their methods and results, which makes it easier to evaluate the validity of their findings. However, there are some potential biases that should be noted. For example, the authors do not discuss any possible risks associated with using UC-EVs for anti-aging interventions or any potential side effects that may arise from such treatments. Additionally, the article does not explore any counterarguments or present both sides of the argument equally when discussing the potential benefits of using UC-EVs for anti-aging interventions. Furthermore, there is no discussion of how this research could be applied in a clinical setting or what further research needs to be done before such treatments can be implemented in humans.</w:t>
      </w:r>
    </w:p>
    <w:p>
      <w:pPr>
        <w:pStyle w:val="Heading1"/>
      </w:pPr>
      <w:bookmarkStart w:id="5" w:name="_Toc5"/>
      <w:r>
        <w:t>Topics for further research:</w:t>
      </w:r>
      <w:bookmarkEnd w:id="5"/>
    </w:p>
    <w:p>
      <w:pPr>
        <w:spacing w:after="0"/>
        <w:numPr>
          <w:ilvl w:val="0"/>
          <w:numId w:val="2"/>
        </w:numPr>
      </w:pPr>
      <w:r>
        <w:rPr/>
        <w:t xml:space="preserve">Risks associated with UC-EVs for anti-aging interventions</w:t>
      </w:r>
    </w:p>
    <w:p>
      <w:pPr>
        <w:spacing w:after="0"/>
        <w:numPr>
          <w:ilvl w:val="0"/>
          <w:numId w:val="2"/>
        </w:numPr>
      </w:pPr>
      <w:r>
        <w:rPr/>
        <w:t xml:space="preserve">Side effects of UC-EVs for anti-aging interventions</w:t>
      </w:r>
    </w:p>
    <w:p>
      <w:pPr>
        <w:spacing w:after="0"/>
        <w:numPr>
          <w:ilvl w:val="0"/>
          <w:numId w:val="2"/>
        </w:numPr>
      </w:pPr>
      <w:r>
        <w:rPr/>
        <w:t xml:space="preserve">Counterarguments to UC-EVs for anti-aging interventions</w:t>
      </w:r>
    </w:p>
    <w:p>
      <w:pPr>
        <w:spacing w:after="0"/>
        <w:numPr>
          <w:ilvl w:val="0"/>
          <w:numId w:val="2"/>
        </w:numPr>
      </w:pPr>
      <w:r>
        <w:rPr/>
        <w:t xml:space="preserve">Clinical applications of UC-EVs for anti-aging interventions</w:t>
      </w:r>
    </w:p>
    <w:p>
      <w:pPr>
        <w:spacing w:after="0"/>
        <w:numPr>
          <w:ilvl w:val="0"/>
          <w:numId w:val="2"/>
        </w:numPr>
      </w:pPr>
      <w:r>
        <w:rPr/>
        <w:t xml:space="preserve">Further research needed for UC-EVs for anti-aging interventions</w:t>
      </w:r>
    </w:p>
    <w:p>
      <w:pPr>
        <w:numPr>
          <w:ilvl w:val="0"/>
          <w:numId w:val="2"/>
        </w:numPr>
      </w:pPr>
      <w:r>
        <w:rPr/>
        <w:t xml:space="preserve">Ethical considerations of UC-EVs for anti-aging interventions</w:t>
      </w:r>
    </w:p>
    <w:p>
      <w:pPr>
        <w:pStyle w:val="Heading1"/>
      </w:pPr>
      <w:bookmarkStart w:id="6" w:name="_Toc6"/>
      <w:r>
        <w:t>Report location:</w:t>
      </w:r>
      <w:bookmarkEnd w:id="6"/>
    </w:p>
    <w:p>
      <w:hyperlink r:id="rId8" w:history="1">
        <w:r>
          <w:rPr>
            <w:color w:val="2980b9"/>
            <w:u w:val="single"/>
          </w:rPr>
          <w:t xml:space="preserve">https://www.fullpicture.app/item/7c0860748e106b94265c90e9dc102605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A39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504653/" TargetMode="External"/><Relationship Id="rId8" Type="http://schemas.openxmlformats.org/officeDocument/2006/relationships/hyperlink" Target="https://www.fullpicture.app/item/7c0860748e106b94265c90e9dc1026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2023-03-01T22:59:24+01:00</dcterms:created>
  <dcterms:modified xsi:type="dcterms:W3CDTF">2023-03-01T22:59:24+01:00</dcterms:modified>
</cp:coreProperties>
</file>

<file path=docProps/custom.xml><?xml version="1.0" encoding="utf-8"?>
<Properties xmlns="http://schemas.openxmlformats.org/officeDocument/2006/custom-properties" xmlns:vt="http://schemas.openxmlformats.org/officeDocument/2006/docPropsVTypes"/>
</file>