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'Don't Say Gay' bill and Stop WOKE Act pass, pushing Florida closer to a surveillance state</w:t>
      </w:r>
      <w:br/>
      <w:hyperlink r:id="rId7" w:history="1">
        <w:r>
          <w:rPr>
            <w:color w:val="2980b9"/>
            <w:u w:val="single"/>
          </w:rPr>
          <w:t xml:space="preserve">https://www.msnbc.com/the-reidout/reidout-blog/desantis-dont-say-gay-rcna17684</w:t>
        </w:r>
      </w:hyperlink>
    </w:p>
    <w:p>
      <w:pPr>
        <w:pStyle w:val="Heading1"/>
      </w:pPr>
      <w:bookmarkStart w:id="2" w:name="_Toc2"/>
      <w:r>
        <w:t>Article summary:</w:t>
      </w:r>
      <w:bookmarkEnd w:id="2"/>
    </w:p>
    <w:p>
      <w:pPr>
        <w:jc w:val="both"/>
      </w:pPr>
      <w:r>
        <w:rPr/>
        <w:t xml:space="preserve">1. The Florida House passed two bills that restrict discussions about racial, gender, and sexual orientation-based discrimination, signaling a shift towards repressive bans on socially conscious teachings.</w:t>
      </w:r>
    </w:p>
    <w:p>
      <w:pPr>
        <w:jc w:val="both"/>
      </w:pPr>
      <w:r>
        <w:rPr/>
        <w:t xml:space="preserve">2. The "Don't Say Gay" bill prohibits instruction about sexual orientation or gender in kindergarten to third grade, while the Stop WOKE Act bars public schools and businesses from making people feel guilt or discomfort about their race during lessons and trainings about discrimination.</w:t>
      </w:r>
    </w:p>
    <w:p>
      <w:pPr>
        <w:jc w:val="both"/>
      </w:pPr>
      <w:r>
        <w:rPr/>
        <w:t xml:space="preserve">3. Florida Republicans have also shown an interest in implementing surveillance measures in classrooms, aligning with a broader anti-diversity crusade within the GOP. Governor Ron DeSantis has supported these repressive attacks on school lesson plans and framed them as a defense of freedom against perceived authoritarianism.</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"Don't Say Gay" bill and Stop WOKE Act pass, pushing Florida closer to a surveillance state provides a critical analysis of two bills passed by the Florida House. The author argues that these bills represent a repressive and anti-democratic stance against discussions about discrimination based on race, gender, and sexual orientation.</w:t>
      </w:r>
    </w:p>
    <w:p>
      <w:pPr>
        <w:jc w:val="both"/>
      </w:pPr>
      <w:r>
        <w:rPr/>
        <w:t xml:space="preserve"/>
      </w:r>
    </w:p>
    <w:p>
      <w:pPr>
        <w:jc w:val="both"/>
      </w:pPr>
      <w:r>
        <w:rPr/>
        <w:t xml:space="preserve">One potential bias in the article is the author's clear opposition to the bills and their characterization of them as repressive. The use of terms like "lurch toward repressive bans" and "anti-democratic stance" suggests a negative view of the legislation without providing a balanced analysis of its potential benefits or intentions.</w:t>
      </w:r>
    </w:p>
    <w:p>
      <w:pPr>
        <w:jc w:val="both"/>
      </w:pPr>
      <w:r>
        <w:rPr/>
        <w:t xml:space="preserve"/>
      </w:r>
    </w:p>
    <w:p>
      <w:pPr>
        <w:jc w:val="both"/>
      </w:pPr>
      <w:r>
        <w:rPr/>
        <w:t xml:space="preserve">The article also makes unsupported claims about the motivations behind these bills. It states that conservatives are using attacks on school lesson plans as a wedge issue primarily to rile up white parents and win elections. While it is true that some conservatives have criticized certain aspects of social justice education, it is an oversimplification to attribute their motivations solely to winning elections or appealing to white parents.</w:t>
      </w:r>
    </w:p>
    <w:p>
      <w:pPr>
        <w:jc w:val="both"/>
      </w:pPr>
      <w:r>
        <w:rPr/>
        <w:t xml:space="preserve"/>
      </w:r>
    </w:p>
    <w:p>
      <w:pPr>
        <w:jc w:val="both"/>
      </w:pPr>
      <w:r>
        <w:rPr/>
        <w:t xml:space="preserve">Additionally, the article fails to provide evidence for its claim that Florida Republicans have shown a keen interest in passing laws that embrace the surveillance state. While it mentions laws requiring classrooms to be filmed and teachers to wear microphones, it does not provide any examples or context for these claims.</w:t>
      </w:r>
    </w:p>
    <w:p>
      <w:pPr>
        <w:jc w:val="both"/>
      </w:pPr>
      <w:r>
        <w:rPr/>
        <w:t xml:space="preserve"/>
      </w:r>
    </w:p>
    <w:p>
      <w:pPr>
        <w:jc w:val="both"/>
      </w:pPr>
      <w:r>
        <w:rPr/>
        <w:t xml:space="preserve">The article also presents a one-sided view of critical race theory (CRT) by stating that it is not being taught in Florida's K-12 public schools. While this may be true at present, there have been debates and discussions about CRT in education across the country. By omitting this context, the article fails to acknowledge alternative perspectives on CRT and its potential impact on students.</w:t>
      </w:r>
    </w:p>
    <w:p>
      <w:pPr>
        <w:jc w:val="both"/>
      </w:pPr>
      <w:r>
        <w:rPr/>
        <w:t xml:space="preserve"/>
      </w:r>
    </w:p>
    <w:p>
      <w:pPr>
        <w:jc w:val="both"/>
      </w:pPr>
      <w:r>
        <w:rPr/>
        <w:t xml:space="preserve">Furthermore, the article includes personal attacks on Governor Ron DeSantis by describing his suit as ill-fitting and mocking his speech at the Conservative Political Action Conference. These ad hominem attacks detract from the overall credibility of the article and do not contribute to a substantive analysis of the bills.</w:t>
      </w:r>
    </w:p>
    <w:p>
      <w:pPr>
        <w:jc w:val="both"/>
      </w:pPr>
      <w:r>
        <w:rPr/>
        <w:t xml:space="preserve"/>
      </w:r>
    </w:p>
    <w:p>
      <w:pPr>
        <w:jc w:val="both"/>
      </w:pPr>
      <w:r>
        <w:rPr/>
        <w:t xml:space="preserve">Overall, the article exhibits a clear bias against the bills and presents a one-sided view of their potential implications. It lacks balanced analysis, evidence for its claims, and fails to explore counterarguments or alternative perspectives.</w:t>
      </w:r>
    </w:p>
    <w:p>
      <w:pPr>
        <w:pStyle w:val="Heading1"/>
      </w:pPr>
      <w:bookmarkStart w:id="5" w:name="_Toc5"/>
      <w:r>
        <w:t>Topics for further research:</w:t>
      </w:r>
      <w:bookmarkEnd w:id="5"/>
    </w:p>
    <w:p>
      <w:pPr>
        <w:spacing w:after="0"/>
        <w:numPr>
          <w:ilvl w:val="0"/>
          <w:numId w:val="2"/>
        </w:numPr>
      </w:pPr>
      <w:r>
        <w:rPr/>
        <w:t xml:space="preserve">Florida House Don't Say Gay bill and Stop WOKE Act: analysis and implications
</w:t>
      </w:r>
    </w:p>
    <w:p>
      <w:pPr>
        <w:spacing w:after="0"/>
        <w:numPr>
          <w:ilvl w:val="0"/>
          <w:numId w:val="2"/>
        </w:numPr>
      </w:pPr>
      <w:r>
        <w:rPr/>
        <w:t xml:space="preserve">Conservative motivations behind attacks on school lesson plans
</w:t>
      </w:r>
    </w:p>
    <w:p>
      <w:pPr>
        <w:spacing w:after="0"/>
        <w:numPr>
          <w:ilvl w:val="0"/>
          <w:numId w:val="2"/>
        </w:numPr>
      </w:pPr>
      <w:r>
        <w:rPr/>
        <w:t xml:space="preserve">Florida Republicans and their stance on surveillance state laws
</w:t>
      </w:r>
    </w:p>
    <w:p>
      <w:pPr>
        <w:spacing w:after="0"/>
        <w:numPr>
          <w:ilvl w:val="0"/>
          <w:numId w:val="2"/>
        </w:numPr>
      </w:pPr>
      <w:r>
        <w:rPr/>
        <w:t xml:space="preserve">Critical race theory debates in K-12 education
</w:t>
      </w:r>
    </w:p>
    <w:p>
      <w:pPr>
        <w:spacing w:after="0"/>
        <w:numPr>
          <w:ilvl w:val="0"/>
          <w:numId w:val="2"/>
        </w:numPr>
      </w:pPr>
      <w:r>
        <w:rPr/>
        <w:t xml:space="preserve">Alternative perspectives on critical race theory in schools
</w:t>
      </w:r>
    </w:p>
    <w:p>
      <w:pPr>
        <w:numPr>
          <w:ilvl w:val="0"/>
          <w:numId w:val="2"/>
        </w:numPr>
      </w:pPr>
      <w:r>
        <w:rPr/>
        <w:t xml:space="preserve">Governor Ron DeSantis' policies and actions in Florida</w:t>
      </w:r>
    </w:p>
    <w:p>
      <w:pPr>
        <w:pStyle w:val="Heading1"/>
      </w:pPr>
      <w:bookmarkStart w:id="6" w:name="_Toc6"/>
      <w:r>
        <w:t>Report location:</w:t>
      </w:r>
      <w:bookmarkEnd w:id="6"/>
    </w:p>
    <w:p>
      <w:hyperlink r:id="rId8" w:history="1">
        <w:r>
          <w:rPr>
            <w:color w:val="2980b9"/>
            <w:u w:val="single"/>
          </w:rPr>
          <w:t xml:space="preserve">https://www.fullpicture.app/item/7c0a2edf0a2b25688206f6842c013199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B71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bc.com/the-reidout/reidout-blog/desantis-dont-say-gay-rcna17684" TargetMode="External"/><Relationship Id="rId8" Type="http://schemas.openxmlformats.org/officeDocument/2006/relationships/hyperlink" Target="https://www.fullpicture.app/item/7c0a2edf0a2b25688206f6842c0131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2023-09-04T11:10:42+02:00</dcterms:created>
  <dcterms:modified xsi:type="dcterms:W3CDTF">2023-09-04T11:10:42+02:00</dcterms:modified>
</cp:coreProperties>
</file>

<file path=docProps/custom.xml><?xml version="1.0" encoding="utf-8"?>
<Properties xmlns="http://schemas.openxmlformats.org/officeDocument/2006/custom-properties" xmlns:vt="http://schemas.openxmlformats.org/officeDocument/2006/docPropsVTypes"/>
</file>