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베트남전 민간인 학살 인정 판결 이후, 정부는 뭘 할 것인가 : 칼럼 : 사설.칼럼 : 뉴스 : 한겨레</w:t>
      </w:r>
      <w:br/>
      <w:hyperlink r:id="rId7" w:history="1">
        <w:r>
          <w:rPr>
            <w:color w:val="2980b9"/>
            <w:u w:val="single"/>
          </w:rPr>
          <w:t xml:space="preserve">https://www.hani.co.kr/arti/opinion/column/1079463.html</w:t>
        </w:r>
      </w:hyperlink>
    </w:p>
    <w:p>
      <w:pPr>
        <w:pStyle w:val="Heading1"/>
      </w:pPr>
      <w:bookmarkStart w:id="2" w:name="_Toc2"/>
      <w:r>
        <w:t>Article summary:</w:t>
      </w:r>
      <w:bookmarkEnd w:id="2"/>
    </w:p>
    <w:p>
      <w:pPr>
        <w:jc w:val="both"/>
      </w:pPr>
      <w:r>
        <w:rPr/>
        <w:t xml:space="preserve">1. Nguyen Thi Thanh, a survivor of a civil massacre in Vietnam during the Vietnam War, testified in court in South Korea on August 9, 2022.</w:t>
      </w:r>
    </w:p>
    <w:p>
      <w:pPr>
        <w:jc w:val="both"/>
      </w:pPr>
      <w:r>
        <w:rPr/>
        <w:t xml:space="preserve">2. Nguyen Thi Thanh was shot in the abdomen by South Korean soldiers while searching her village in 1968 and survived thanks to US soldiers who entered the village to rescue victims.</w:t>
      </w:r>
    </w:p>
    <w:p>
      <w:pPr>
        <w:jc w:val="both"/>
      </w:pPr>
      <w:r>
        <w:rPr/>
        <w:t xml:space="preserve">3. On August 7, 2022, Nguyen Thi Thanh won her case against the Republic of Korea for responsibility for the massacre, making it the first recognition of civilian massacre by an official Korean institution.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Nguyen Thi Thanh's story and her legal battle against the Republic of Korea for responsibility for a civil massacre that occurred during the Vietnam War. The article also provides evidence to support its claims such as Nguyen Thi Thanh's testimony and quotes from Ko Kyung-tae, a senior reporter who visited Vietnam in 2001. Additionally, it includes information about how South Korean society responded to Nguyen Thi Thanh's story when it was first published in 1999 and how it has evolved since then. </w:t>
      </w:r>
    </w:p>
    <w:p>
      <w:pPr>
        <w:jc w:val="both"/>
      </w:pPr>
      <w:r>
        <w:rPr/>
        <w:t xml:space="preserve">However, there are some potential biases present in this article that should be noted. For example, there is no mention of any counterarguments or opposing views regarding Nguyen Thi Thanh's case or her testimony which could provide a more balanced perspective on the issue. Additionally, there is no discussion of possible risks associated with pursuing legal action against the Republic of Korea which could be seen as promoting one side over another without providing an equal representation of both sides' perspectives. Furthermore, there is no mention of any other victims or survivors who may have experienced similar atrocities during the Vietnam War which could provide further context and insight into this issue.</w:t>
      </w:r>
    </w:p>
    <w:p>
      <w:pPr>
        <w:pStyle w:val="Heading1"/>
      </w:pPr>
      <w:bookmarkStart w:id="5" w:name="_Toc5"/>
      <w:r>
        <w:t>Topics for further research:</w:t>
      </w:r>
      <w:bookmarkEnd w:id="5"/>
    </w:p>
    <w:p>
      <w:pPr>
        <w:spacing w:after="0"/>
        <w:numPr>
          <w:ilvl w:val="0"/>
          <w:numId w:val="2"/>
        </w:numPr>
      </w:pPr>
      <w:r>
        <w:rPr/>
        <w:t xml:space="preserve">South Korean response to Nguyen Thi Thanh's story</w:t>
      </w:r>
    </w:p>
    <w:p>
      <w:pPr>
        <w:spacing w:after="0"/>
        <w:numPr>
          <w:ilvl w:val="0"/>
          <w:numId w:val="2"/>
        </w:numPr>
      </w:pPr>
      <w:r>
        <w:rPr/>
        <w:t xml:space="preserve">Legal risks of pursuing legal action against Republic of Korea</w:t>
      </w:r>
    </w:p>
    <w:p>
      <w:pPr>
        <w:spacing w:after="0"/>
        <w:numPr>
          <w:ilvl w:val="0"/>
          <w:numId w:val="2"/>
        </w:numPr>
      </w:pPr>
      <w:r>
        <w:rPr/>
        <w:t xml:space="preserve">Counterarguments to Nguyen Thi Thanh's case</w:t>
      </w:r>
    </w:p>
    <w:p>
      <w:pPr>
        <w:spacing w:after="0"/>
        <w:numPr>
          <w:ilvl w:val="0"/>
          <w:numId w:val="2"/>
        </w:numPr>
      </w:pPr>
      <w:r>
        <w:rPr/>
        <w:t xml:space="preserve">Vietnam War civil massacre survivors</w:t>
      </w:r>
    </w:p>
    <w:p>
      <w:pPr>
        <w:spacing w:after="0"/>
        <w:numPr>
          <w:ilvl w:val="0"/>
          <w:numId w:val="2"/>
        </w:numPr>
      </w:pPr>
      <w:r>
        <w:rPr/>
        <w:t xml:space="preserve">Impact of Nguyen Thi Thanh's story on South Korean society</w:t>
      </w:r>
    </w:p>
    <w:p>
      <w:pPr>
        <w:numPr>
          <w:ilvl w:val="0"/>
          <w:numId w:val="2"/>
        </w:numPr>
      </w:pPr>
      <w:r>
        <w:rPr/>
        <w:t xml:space="preserve">International legal implications of Nguyen Thi Thanh's case</w:t>
      </w:r>
    </w:p>
    <w:p>
      <w:pPr>
        <w:pStyle w:val="Heading1"/>
      </w:pPr>
      <w:bookmarkStart w:id="6" w:name="_Toc6"/>
      <w:r>
        <w:t>Report location:</w:t>
      </w:r>
      <w:bookmarkEnd w:id="6"/>
    </w:p>
    <w:p>
      <w:hyperlink r:id="rId8" w:history="1">
        <w:r>
          <w:rPr>
            <w:color w:val="2980b9"/>
            <w:u w:val="single"/>
          </w:rPr>
          <w:t xml:space="preserve">https://www.fullpicture.app/item/7c4c9f64b3ec2d7f75e214953f36d0f9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5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i.co.kr/arti/opinion/column/1079463.html" TargetMode="External"/><Relationship Id="rId8" Type="http://schemas.openxmlformats.org/officeDocument/2006/relationships/hyperlink" Target="https://www.fullpicture.app/item/7c4c9f64b3ec2d7f75e214953f36d0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2023-02-23T13:33:14+01:00</dcterms:created>
  <dcterms:modified xsi:type="dcterms:W3CDTF">2023-02-23T13:33:14+01:00</dcterms:modified>
</cp:coreProperties>
</file>

<file path=docProps/custom.xml><?xml version="1.0" encoding="utf-8"?>
<Properties xmlns="http://schemas.openxmlformats.org/officeDocument/2006/custom-properties" xmlns:vt="http://schemas.openxmlformats.org/officeDocument/2006/docPropsVTypes"/>
</file>