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 Taktik Memanipulasi Orang Lain, Bisa Dipraktikkan dalam Keadaan Tertentu - Citizen6 Liputan6.com</w:t>
      </w:r>
      <w:br/>
      <w:hyperlink r:id="rId7" w:history="1">
        <w:r>
          <w:rPr>
            <w:color w:val="2980b9"/>
            <w:u w:val="single"/>
          </w:rPr>
          <w:t xml:space="preserve">https://www.liputan6.com/citizen6/read/4876486/4-taktik-memanipulasi-orang-lain-bisa-dipraktikkan-dalam-keadaan-tertentu</w:t>
        </w:r>
      </w:hyperlink>
    </w:p>
    <w:p>
      <w:pPr>
        <w:pStyle w:val="Heading1"/>
      </w:pPr>
      <w:bookmarkStart w:id="2" w:name="_Toc2"/>
      <w:r>
        <w:t>Article summary:</w:t>
      </w:r>
      <w:bookmarkEnd w:id="2"/>
    </w:p>
    <w:p>
      <w:pPr>
        <w:jc w:val="both"/>
      </w:pPr>
      <w:r>
        <w:rPr/>
        <w:t xml:space="preserve">1. Taktik manipulasi orang lain dapat dilakukan dengan mengubah topik pembicaraan secara negatif.</w:t>
      </w:r>
    </w:p>
    <w:p>
      <w:pPr>
        <w:jc w:val="both"/>
      </w:pPr>
      <w:r>
        <w:rPr/>
        <w:t xml:space="preserve">2. Manipulator menilai kata-kata dan arah percakapan untuk mengemukakan kesalahan yang tidak ada hubungannya dengan keadaan saat ini.</w:t>
      </w:r>
    </w:p>
    <w:p>
      <w:pPr>
        <w:jc w:val="both"/>
      </w:pPr>
      <w:r>
        <w:rPr/>
        <w:t xml:space="preserve">3. Untuk memanipulasi situasi, manipulator bisa membingungkan atau mengalihkan perhatian orang lain dari subjek sebenarnya kepada diri sendiri.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membahas tentang 4 taktik manipulasi yang dapat dipraktikkan dalam keadaan tertentu. Namun, terdapat beberapa potensi bias dan sumbernya dalam artikel ini.</w:t>
      </w:r>
    </w:p>
    <w:p>
      <w:pPr>
        <w:jc w:val="both"/>
      </w:pPr>
      <w:r>
        <w:rPr/>
        <w:t xml:space="preserve"/>
      </w:r>
    </w:p>
    <w:p>
      <w:pPr>
        <w:jc w:val="both"/>
      </w:pPr>
      <w:r>
        <w:rPr/>
        <w:t xml:space="preserve">Pertama, artikel ini hanya memberikan pandangan dari sudut pandang manipulator dan tidak mempertimbangkan dampak negatif yang mungkin ditimbulkan pada orang yang dimanipulasi. Hal ini dapat menimbulkan keberpihakan dalam pelaporan sepihak.</w:t>
      </w:r>
    </w:p>
    <w:p>
      <w:pPr>
        <w:jc w:val="both"/>
      </w:pPr>
      <w:r>
        <w:rPr/>
        <w:t xml:space="preserve"/>
      </w:r>
    </w:p>
    <w:p>
      <w:pPr>
        <w:jc w:val="both"/>
      </w:pPr>
      <w:r>
        <w:rPr/>
        <w:t xml:space="preserve">Kedua, klaim-klaim yang dibuat dalam artikel tidak didukung oleh bukti konkret atau referensi yang jelas. Sebagai pembaca, sulit untuk menilai kebenaran dari klaim-klaim tersebut tanpa adanya bukti konkret.</w:t>
      </w:r>
    </w:p>
    <w:p>
      <w:pPr>
        <w:jc w:val="both"/>
      </w:pPr>
      <w:r>
        <w:rPr/>
        <w:t xml:space="preserve"/>
      </w:r>
    </w:p>
    <w:p>
      <w:pPr>
        <w:jc w:val="both"/>
      </w:pPr>
      <w:r>
        <w:rPr/>
        <w:t xml:space="preserve">Ketiga, artikel ini juga mengabaikan poin pertimbangan penting seperti etika dan moralitas dalam melakukan manipulasi. Sebagai media massa, seharusnya artikel ini memberikan informasi yang lebih lengkap dan menyeluruh tentang konsekuensi dari tindakan manipulasi.</w:t>
      </w:r>
    </w:p>
    <w:p>
      <w:pPr>
        <w:jc w:val="both"/>
      </w:pPr>
      <w:r>
        <w:rPr/>
        <w:t xml:space="preserve"/>
      </w:r>
    </w:p>
    <w:p>
      <w:pPr>
        <w:jc w:val="both"/>
      </w:pPr>
      <w:r>
        <w:rPr/>
        <w:t xml:space="preserve">Keempat, argumen tandingan atau sudut pandang lain tidak dijelajahi dengan baik dalam artikel ini. Hal ini dapat membuat pembaca memiliki pemahaman yang sempit tentang topik tersebut.</w:t>
      </w:r>
    </w:p>
    <w:p>
      <w:pPr>
        <w:jc w:val="both"/>
      </w:pPr>
      <w:r>
        <w:rPr/>
        <w:t xml:space="preserve"/>
      </w:r>
    </w:p>
    <w:p>
      <w:pPr>
        <w:jc w:val="both"/>
      </w:pPr>
      <w:r>
        <w:rPr/>
        <w:t xml:space="preserve">Kelima, terdapat konten promosi dalam artikel ini karena memberikan tips-tips untuk melakukan manipulasi pada orang lain. Hal ini dapat membawa risiko bagi pembaca yang menggunakan tips tersebut tanpa mempertimbangkan dampak negatifnya.</w:t>
      </w:r>
    </w:p>
    <w:p>
      <w:pPr>
        <w:jc w:val="both"/>
      </w:pPr>
      <w:r>
        <w:rPr/>
        <w:t xml:space="preserve"/>
      </w:r>
    </w:p>
    <w:p>
      <w:pPr>
        <w:jc w:val="both"/>
      </w:pPr>
      <w:r>
        <w:rPr/>
        <w:t xml:space="preserve">Terakhir, artikel ini tidak menghadirkan kedua belah pihak secara setara karena hanya fokus pada sudut pandang manipulator saja. Sebagai media massa, seharusnya artikel memberikan informasi yang lebih seimbang dan menyeluruh tentang topik tersebut.</w:t>
      </w:r>
    </w:p>
    <w:p>
      <w:pPr>
        <w:jc w:val="both"/>
      </w:pPr>
      <w:r>
        <w:rPr/>
        <w:t xml:space="preserve"/>
      </w:r>
    </w:p>
    <w:p>
      <w:pPr>
        <w:jc w:val="both"/>
      </w:pPr>
      <w:r>
        <w:rPr/>
        <w:t xml:space="preserve">Secara keseluruhan, artikel ini memiliki beberapa kekurangan dalam memberikan informasi yang lengkap dan menyeluruh tentang taktik manipulasi. Sebagai pembaca, kita harus selalu kritis dan mempertimbangkan sudut pandang lain sebelum mengambil tindakan apapun.</w:t>
      </w:r>
    </w:p>
    <w:p>
      <w:pPr>
        <w:pStyle w:val="Heading1"/>
      </w:pPr>
      <w:bookmarkStart w:id="5" w:name="_Toc5"/>
      <w:r>
        <w:t>Topics for further research:</w:t>
      </w:r>
      <w:bookmarkEnd w:id="5"/>
    </w:p>
    <w:p>
      <w:pPr>
        <w:spacing w:after="0"/>
        <w:numPr>
          <w:ilvl w:val="0"/>
          <w:numId w:val="2"/>
        </w:numPr>
      </w:pPr>
      <w:r>
        <w:rPr/>
        <w:t xml:space="preserve">Etika dan moralitas dalam manipulasi
</w:t>
      </w:r>
    </w:p>
    <w:p>
      <w:pPr>
        <w:spacing w:after="0"/>
        <w:numPr>
          <w:ilvl w:val="0"/>
          <w:numId w:val="2"/>
        </w:numPr>
      </w:pPr>
      <w:r>
        <w:rPr/>
        <w:t xml:space="preserve">Dampak negatif pada orang yang dimanipulasi
</w:t>
      </w:r>
    </w:p>
    <w:p>
      <w:pPr>
        <w:spacing w:after="0"/>
        <w:numPr>
          <w:ilvl w:val="0"/>
          <w:numId w:val="2"/>
        </w:numPr>
      </w:pPr>
      <w:r>
        <w:rPr/>
        <w:t xml:space="preserve">Bukti konkret atau referensi yang jelas tentang taktik manipulasi
</w:t>
      </w:r>
    </w:p>
    <w:p>
      <w:pPr>
        <w:spacing w:after="0"/>
        <w:numPr>
          <w:ilvl w:val="0"/>
          <w:numId w:val="2"/>
        </w:numPr>
      </w:pPr>
      <w:r>
        <w:rPr/>
        <w:t xml:space="preserve">Sudut pandang lain tentang taktik manipulasi
</w:t>
      </w:r>
    </w:p>
    <w:p>
      <w:pPr>
        <w:spacing w:after="0"/>
        <w:numPr>
          <w:ilvl w:val="0"/>
          <w:numId w:val="2"/>
        </w:numPr>
      </w:pPr>
      <w:r>
        <w:rPr/>
        <w:t xml:space="preserve">Risiko penggunaan tips manipulasi tanpa mempertimbangkan dampak negatifnya
</w:t>
      </w:r>
    </w:p>
    <w:p>
      <w:pPr>
        <w:numPr>
          <w:ilvl w:val="0"/>
          <w:numId w:val="2"/>
        </w:numPr>
      </w:pPr>
      <w:r>
        <w:rPr/>
        <w:t xml:space="preserve">Informasi yang seimbang dan menyeluruh tentang taktik manipulasi.</w:t>
      </w:r>
    </w:p>
    <w:p>
      <w:pPr>
        <w:pStyle w:val="Heading1"/>
      </w:pPr>
      <w:bookmarkStart w:id="6" w:name="_Toc6"/>
      <w:r>
        <w:t>Report location:</w:t>
      </w:r>
      <w:bookmarkEnd w:id="6"/>
    </w:p>
    <w:p>
      <w:hyperlink r:id="rId8" w:history="1">
        <w:r>
          <w:rPr>
            <w:color w:val="2980b9"/>
            <w:u w:val="single"/>
          </w:rPr>
          <w:t xml:space="preserve">https://www.fullpicture.app/item/7c6118f58969afc58e31d4d328cddd58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AF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putan6.com/citizen6/read/4876486/4-taktik-memanipulasi-orang-lain-bisa-dipraktikkan-dalam-keadaan-tertentu" TargetMode="External"/><Relationship Id="rId8" Type="http://schemas.openxmlformats.org/officeDocument/2006/relationships/hyperlink" Target="https://www.fullpicture.app/item/7c6118f58969afc58e31d4d328cddd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2023-12-27T21:21:47+01:00</dcterms:created>
  <dcterms:modified xsi:type="dcterms:W3CDTF">2023-12-27T21:21:47+01:00</dcterms:modified>
</cp:coreProperties>
</file>

<file path=docProps/custom.xml><?xml version="1.0" encoding="utf-8"?>
<Properties xmlns="http://schemas.openxmlformats.org/officeDocument/2006/custom-properties" xmlns:vt="http://schemas.openxmlformats.org/officeDocument/2006/docPropsVTypes"/>
</file>