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Electrochemical impedance spectroscopy as a valuable monitoring technique for various forms of corrosion - 中国知网</w:t></w:r><w:br/><w:hyperlink r:id="rId7" w:history="1"><w:r><w:rPr><w:color w:val="2980b9"/><w:u w:val="single"/></w:rPr><w:t xml:space="preserve">https://kns.cnki.net/kcms2/article/abstract?v=LeQIq0pPraN7z56UFBXYmm2b-d2SK4JalFkNeM--glnPj7xccoh8Hg7EmkqbL93cdpeNNChKscutN_cIj_gd6yb5yE3BL9l-&uniplatform=NZKPT</w:t></w:r></w:hyperlink></w:p><w:p><w:pPr><w:pStyle w:val="Heading1"/></w:pPr><w:bookmarkStart w:id="2" w:name="_Toc2"/><w:r><w:t>Article summary:</w:t></w:r><w:bookmarkEnd w:id="2"/></w:p><w:p><w:pPr><w:jc w:val="both"/></w:pPr><w:r><w:rPr/><w:t xml:space="preserve">1. Electrochemical impedance spectroscopy is a valuable technique for monitoring various forms of corrosion.</w:t></w:r></w:p><w:p><w:pPr><w:jc w:val="both"/></w:pPr><w:r><w:rPr/><w:t xml:space="preserve">2. However, it is difficult to use this technique for field corrosion monitoring due to its complexity.</w:t></w:r></w:p><w:p><w:pPr><w:jc w:val="both"/></w:pPr><w:r><w:rPr/><w:t xml:space="preserve">3. To make it more accessible for field testing, simplifications and optimizations are needed in terms of instrumentation and expertise.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对于上述文章，我无法提供详细的批判性分析，因为给出的文章内容太少。</w:t></w:r></w:p><w:p><w:pPr><w:pStyle w:val="Heading1"/></w:pPr><w:bookmarkStart w:id="5" w:name="_Toc5"/><w:r><w:t>Topics for further research:</w:t></w:r><w:bookmarkEnd w:id="5"/></w:p><w:p><w:pPr><w:spacing w:after="0"/><w:numPr><w:ilvl w:val="0"/><w:numId w:val="2"/></w:numPr></w:pPr><w:r><w:rPr/><w:t xml:space="preserve">人工智能的发展和应用
</w:t></w:r></w:p><w:p><w:pPr><w:spacing w:after="0"/><w:numPr><w:ilvl w:val="0"/><w:numId w:val="2"/></w:numPr></w:pPr><w:r><w:rPr/><w:t xml:space="preserve">人工智能对社会和经济的影响
</w:t></w:r></w:p><w:p><w:pPr><w:spacing w:after="0"/><w:numPr><w:ilvl w:val="0"/><w:numId w:val="2"/></w:numPr></w:pPr><w:r><w:rPr/><w:t xml:space="preserve">人工智能的伦理和道德问题
</w:t></w:r></w:p><w:p><w:pPr><w:spacing w:after="0"/><w:numPr><w:ilvl w:val="0"/><w:numId w:val="2"/></w:numPr></w:pPr><w:r><w:rPr/><w:t xml:space="preserve">人工智能的未来发展趋势
</w:t></w:r></w:p><w:p><w:pPr><w:spacing w:after="0"/><w:numPr><w:ilvl w:val="0"/><w:numId w:val="2"/></w:numPr></w:pPr><w:r><w:rPr/><w:t xml:space="preserve">人工智能在教育领域的应用
</w:t></w:r></w:p><w:p><w:pPr><w:numPr><w:ilvl w:val="0"/><w:numId w:val="2"/></w:numPr></w:pPr><w:r><w:rPr/><w:t xml:space="preserve">人工智能的风险和挑战</w:t></w:r></w:p><w:p><w:pPr><w:pStyle w:val="Heading1"/></w:pPr><w:bookmarkStart w:id="6" w:name="_Toc6"/><w:r><w:t>Report location:</w:t></w:r><w:bookmarkEnd w:id="6"/></w:p><w:p><w:hyperlink r:id="rId8" w:history="1"><w:r><w:rPr><w:color w:val="2980b9"/><w:u w:val="single"/></w:rPr><w:t xml:space="preserve">https://www.fullpicture.app/item/7c72bebe5b2d8f5ba0f81e9098fca727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E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m2b-d2SK4JalFkNeM--glnPj7xccoh8Hg7EmkqbL93cdpeNNChKscutN_cIj_gd6yb5yE3BL9l-&amp;uniplatform=NZKPT" TargetMode="External"/><Relationship Id="rId8" Type="http://schemas.openxmlformats.org/officeDocument/2006/relationships/hyperlink" Target="https://www.fullpicture.app/item/7c72bebe5b2d8f5ba0f81e9098fca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2024-02-02T09:46:15+01:00</dcterms:created>
  <dcterms:modified xsi:type="dcterms:W3CDTF">2024-02-02T09:46:15+01:00</dcterms:modified>
</cp:coreProperties>
</file>

<file path=docProps/custom.xml><?xml version="1.0" encoding="utf-8"?>
<Properties xmlns="http://schemas.openxmlformats.org/officeDocument/2006/custom-properties" xmlns:vt="http://schemas.openxmlformats.org/officeDocument/2006/docPropsVTypes"/>
</file>