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DIFFERENCES IN GAS VENTING FROM ULTRAMAFIC-HOSTED WARM SPRINGS: THE EXAMPLE OF OMAN AND VOLTRI OPHIOLITES</w:t>
      </w:r>
      <w:br/>
      <w:hyperlink r:id="rId7" w:history="1">
        <w:r>
          <w:rPr>
            <w:color w:val="2980b9"/>
            <w:u w:val="single"/>
          </w:rPr>
          <w:t xml:space="preserve">https://www.ofioliti.it/index.php/ofioliti/article/view/423/414</w:t>
        </w:r>
      </w:hyperlink>
    </w:p>
    <w:p>
      <w:pPr>
        <w:pStyle w:val="Heading1"/>
      </w:pPr>
      <w:bookmarkStart w:id="2" w:name="_Toc2"/>
      <w:r>
        <w:t>Article summary:</w:t>
      </w:r>
      <w:bookmarkEnd w:id="2"/>
    </w:p>
    <w:p>
      <w:pPr>
        <w:jc w:val="both"/>
      </w:pPr>
      <w:r>
        <w:rPr/>
        <w:t xml:space="preserve">1. 阿曼和沃尔特里蛇绿岩中超镁铁质温泉气体排放的差异：这篇文章主要探讨了阿曼和沃尔特里两个地区超镁铁质蛇绿岩中温泉气体排放的差异。作者通过对两个地区的气体成分、温度和流量进行比较分析，发现了不同的排放模式和机制。</w:t>
      </w:r>
    </w:p>
    <w:p>
      <w:pPr>
        <w:jc w:val="both"/>
      </w:pPr>
      <w:r>
        <w:rPr/>
        <w:t xml:space="preserve"/>
      </w:r>
    </w:p>
    <w:p>
      <w:pPr>
        <w:jc w:val="both"/>
      </w:pPr>
      <w:r>
        <w:rPr/>
        <w:t xml:space="preserve">2. 超镁铁质蛇绿岩中温泉气体排放的影响因素：文章指出，超镁铁质蛇绿岩中温泉气体排放受到多种因素的影响，包括地壳构造、岩浆活动、水文地质条件等。作者通过对阿曼和沃尔特里两个地区的比较研究，揭示了这些因素对温泉气体排放的重要性。</w:t>
      </w:r>
    </w:p>
    <w:p>
      <w:pPr>
        <w:jc w:val="both"/>
      </w:pPr>
      <w:r>
        <w:rPr/>
        <w:t xml:space="preserve"/>
      </w:r>
    </w:p>
    <w:p>
      <w:pPr>
        <w:jc w:val="both"/>
      </w:pPr>
      <w:r>
        <w:rPr/>
        <w:t xml:space="preserve">3. 对超镁铁质蛇绿岩中温泉气体排放机制的理解：文章还探讨了超镁铁质蛇绿岩中温泉气体排放的机制。作者认为，这些温泉气体可能是由于深部流体与岩浆相互作用产生的，而不仅仅是地下水的热化学反应结果。通过对阿曼和沃尔特里两个地区的比较研究，作者提出了一种新的温泉气体排放机制模型。</w:t>
      </w:r>
    </w:p>
    <w:p>
      <w:pPr>
        <w:jc w:val="both"/>
      </w:pPr>
      <w:r>
        <w:rPr/>
        <w:t xml:space="preserve"/>
      </w:r>
    </w:p>
    <w:p>
      <w:pPr>
        <w:jc w:val="both"/>
      </w:pPr>
      <w:r>
        <w:rPr/>
        <w:t xml:space="preserve">总结：这篇文章主要研究了阿曼和沃尔特里两个地区超镁铁质蛇绿岩中温泉气体排放的差异，并探讨了影响排放差异的因素和机制。通过对两个地区的比较研究，作者提出了一种新的温泉气体排放机制模型。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对于上述文章的详细批判性分析，以下是一些可能存在的问题和偏见：</w:t>
      </w:r>
    </w:p>
    <w:p>
      <w:pPr>
        <w:jc w:val="both"/>
      </w:pPr>
      <w:r>
        <w:rPr/>
        <w:t xml:space="preserve"/>
      </w:r>
    </w:p>
    <w:p>
      <w:pPr>
        <w:jc w:val="both"/>
      </w:pPr>
      <w:r>
        <w:rPr/>
        <w:t xml:space="preserve">1. 偏见来源：文章可能存在来自作者个人观点或研究团队的偏见。这种偏见可能源自他们的背景、经验、研究目的或资金来源等因素。</w:t>
      </w:r>
    </w:p>
    <w:p>
      <w:pPr>
        <w:jc w:val="both"/>
      </w:pPr>
      <w:r>
        <w:rPr/>
        <w:t xml:space="preserve"/>
      </w:r>
    </w:p>
    <w:p>
      <w:pPr>
        <w:jc w:val="both"/>
      </w:pPr>
      <w:r>
        <w:rPr/>
        <w:t xml:space="preserve">2. 片面报道：文章可能只关注了某些方面或结果，而忽略了其他重要信息。这种片面报道可能导致读者对整个问题的理解不完整或不准确。</w:t>
      </w:r>
    </w:p>
    <w:p>
      <w:pPr>
        <w:jc w:val="both"/>
      </w:pPr>
      <w:r>
        <w:rPr/>
        <w:t xml:space="preserve"/>
      </w:r>
    </w:p>
    <w:p>
      <w:pPr>
        <w:jc w:val="both"/>
      </w:pPr>
      <w:r>
        <w:rPr/>
        <w:t xml:space="preserve">3. 无根据的主张：文章中提出的某些主张可能缺乏充分的证据支持。这样的主张应该受到质疑，并需要更多可靠数据来支持。</w:t>
      </w:r>
    </w:p>
    <w:p>
      <w:pPr>
        <w:jc w:val="both"/>
      </w:pPr>
      <w:r>
        <w:rPr/>
        <w:t xml:space="preserve"/>
      </w:r>
    </w:p>
    <w:p>
      <w:pPr>
        <w:jc w:val="both"/>
      </w:pPr>
      <w:r>
        <w:rPr/>
        <w:t xml:space="preserve">4. 缺失的考虑点：文章可能没有考虑到一些重要因素或变量，从而导致对问题的分析不全面。这种缺失可能影响到结论的准确性和可靠性。</w:t>
      </w:r>
    </w:p>
    <w:p>
      <w:pPr>
        <w:jc w:val="both"/>
      </w:pPr>
      <w:r>
        <w:rPr/>
        <w:t xml:space="preserve"/>
      </w:r>
    </w:p>
    <w:p>
      <w:pPr>
        <w:jc w:val="both"/>
      </w:pPr>
      <w:r>
        <w:rPr/>
        <w:t xml:space="preserve">5. 主张缺乏证据支持：如果文章中提出了某些主张但未提供足够的证据来支持这些主张，那么读者应该对其真实性产生怀疑。科学研究需要有充分的数据和实验证据来支撑所得结论。</w:t>
      </w:r>
    </w:p>
    <w:p>
      <w:pPr>
        <w:jc w:val="both"/>
      </w:pPr>
      <w:r>
        <w:rPr/>
        <w:t xml:space="preserve"/>
      </w:r>
    </w:p>
    <w:p>
      <w:pPr>
        <w:jc w:val="both"/>
      </w:pPr>
      <w:r>
        <w:rPr/>
        <w:t xml:space="preserve">6. 未探索反驳观点：文章可能没有充分探讨或回应可能存在的反驳观点。这种未探索的反驳可能导致对问题的理解不完整，并且无法提供全面和客观的分析。</w:t>
      </w:r>
    </w:p>
    <w:p>
      <w:pPr>
        <w:jc w:val="both"/>
      </w:pPr>
      <w:r>
        <w:rPr/>
        <w:t xml:space="preserve"/>
      </w:r>
    </w:p>
    <w:p>
      <w:pPr>
        <w:jc w:val="both"/>
      </w:pPr>
      <w:r>
        <w:rPr/>
        <w:t xml:space="preserve">7. 宣传内容：文章可能存在宣传性质，试图推销某种观点或立场。这种宣传性内容可能会影响到作者对问题的客观性和中立性。</w:t>
      </w:r>
    </w:p>
    <w:p>
      <w:pPr>
        <w:jc w:val="both"/>
      </w:pPr>
      <w:r>
        <w:rPr/>
        <w:t xml:space="preserve"/>
      </w:r>
    </w:p>
    <w:p>
      <w:pPr>
        <w:jc w:val="both"/>
      </w:pPr>
      <w:r>
        <w:rPr/>
        <w:t xml:space="preserve">8. 偏袒：文章可能对某一方面或观点持有偏袒态度，而忽视了其他相关因素。这种偏袒可能导致结论的不公正或不准确。</w:t>
      </w:r>
    </w:p>
    <w:p>
      <w:pPr>
        <w:jc w:val="both"/>
      </w:pPr>
      <w:r>
        <w:rPr/>
        <w:t xml:space="preserve"/>
      </w:r>
    </w:p>
    <w:p>
      <w:pPr>
        <w:jc w:val="both"/>
      </w:pPr>
      <w:r>
        <w:rPr/>
        <w:t xml:space="preserve">9. 忽略潜在风险：文章可能没有充分考虑研究结果或主张所带来的潜在风险。科学研究需要评估和报告任何潜在风险，以便读者能够全面了解问题。</w:t>
      </w:r>
    </w:p>
    <w:p>
      <w:pPr>
        <w:jc w:val="both"/>
      </w:pPr>
      <w:r>
        <w:rPr/>
        <w:t xml:space="preserve"/>
      </w:r>
    </w:p>
    <w:p>
      <w:pPr>
        <w:jc w:val="both"/>
      </w:pPr>
      <w:r>
        <w:rPr/>
        <w:t xml:space="preserve">10. 缺乏平等呈现双方：如果文章没有平等地呈现双方的观点、证据和论据，那么读者将无法获得全面和客观的分析。科学研究应该尊重并平等对待各方意见和证据。</w:t>
      </w:r>
    </w:p>
    <w:p>
      <w:pPr>
        <w:pStyle w:val="Heading1"/>
      </w:pPr>
      <w:bookmarkStart w:id="5" w:name="_Toc5"/>
      <w:r>
        <w:t>Topics for further research:</w:t>
      </w:r>
      <w:bookmarkEnd w:id="5"/>
    </w:p>
    <w:p>
      <w:pPr>
        <w:spacing w:after="0"/>
        <w:numPr>
          <w:ilvl w:val="0"/>
          <w:numId w:val="2"/>
        </w:numPr>
      </w:pPr>
      <w:r>
        <w:rPr/>
        <w:t xml:space="preserve">作者背景和偏见
</w:t>
      </w:r>
    </w:p>
    <w:p>
      <w:pPr>
        <w:spacing w:after="0"/>
        <w:numPr>
          <w:ilvl w:val="0"/>
          <w:numId w:val="2"/>
        </w:numPr>
      </w:pPr>
      <w:r>
        <w:rPr/>
        <w:t xml:space="preserve">文章的片面报道
</w:t>
      </w:r>
    </w:p>
    <w:p>
      <w:pPr>
        <w:spacing w:after="0"/>
        <w:numPr>
          <w:ilvl w:val="0"/>
          <w:numId w:val="2"/>
        </w:numPr>
      </w:pPr>
      <w:r>
        <w:rPr/>
        <w:t xml:space="preserve">主张缺乏证据支持
</w:t>
      </w:r>
    </w:p>
    <w:p>
      <w:pPr>
        <w:spacing w:after="0"/>
        <w:numPr>
          <w:ilvl w:val="0"/>
          <w:numId w:val="2"/>
        </w:numPr>
      </w:pPr>
      <w:r>
        <w:rPr/>
        <w:t xml:space="preserve">缺失的考虑点
</w:t>
      </w:r>
    </w:p>
    <w:p>
      <w:pPr>
        <w:spacing w:after="0"/>
        <w:numPr>
          <w:ilvl w:val="0"/>
          <w:numId w:val="2"/>
        </w:numPr>
      </w:pPr>
      <w:r>
        <w:rPr/>
        <w:t xml:space="preserve">未探索反驳观点
</w:t>
      </w:r>
    </w:p>
    <w:p>
      <w:pPr>
        <w:spacing w:after="0"/>
        <w:numPr>
          <w:ilvl w:val="0"/>
          <w:numId w:val="2"/>
        </w:numPr>
      </w:pPr>
      <w:r>
        <w:rPr/>
        <w:t xml:space="preserve">宣传性质和偏袒态度
</w:t>
      </w:r>
    </w:p>
    <w:p>
      <w:pPr>
        <w:spacing w:after="0"/>
        <w:numPr>
          <w:ilvl w:val="0"/>
          <w:numId w:val="2"/>
        </w:numPr>
      </w:pPr>
      <w:r>
        <w:rPr/>
        <w:t xml:space="preserve">忽略潜在风险
</w:t>
      </w:r>
    </w:p>
    <w:p>
      <w:pPr>
        <w:numPr>
          <w:ilvl w:val="0"/>
          <w:numId w:val="2"/>
        </w:numPr>
      </w:pPr>
      <w:r>
        <w:rPr/>
        <w:t xml:space="preserve">缺乏平等呈现双方的观点</w:t>
      </w:r>
    </w:p>
    <w:p>
      <w:pPr>
        <w:pStyle w:val="Heading1"/>
      </w:pPr>
      <w:bookmarkStart w:id="6" w:name="_Toc6"/>
      <w:r>
        <w:t>Report location:</w:t>
      </w:r>
      <w:bookmarkEnd w:id="6"/>
    </w:p>
    <w:p>
      <w:hyperlink r:id="rId8" w:history="1">
        <w:r>
          <w:rPr>
            <w:color w:val="2980b9"/>
            <w:u w:val="single"/>
          </w:rPr>
          <w:t xml:space="preserve">https://www.fullpicture.app/item/7c85dc688e97545ba569d0b171d180a4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2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fioliti.it/index.php/ofioliti/article/view/423/414" TargetMode="External"/><Relationship Id="rId8" Type="http://schemas.openxmlformats.org/officeDocument/2006/relationships/hyperlink" Target="https://www.fullpicture.app/item/7c85dc688e97545ba569d0b171d180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2024-01-08T19:06:46+01:00</dcterms:created>
  <dcterms:modified xsi:type="dcterms:W3CDTF">2024-01-08T19:06:46+01:00</dcterms:modified>
</cp:coreProperties>
</file>

<file path=docProps/custom.xml><?xml version="1.0" encoding="utf-8"?>
<Properties xmlns="http://schemas.openxmlformats.org/officeDocument/2006/custom-properties" xmlns:vt="http://schemas.openxmlformats.org/officeDocument/2006/docPropsVTypes"/>
</file>