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Aged Microenvironment of Melanoma Feeds Escape from Targeted Therapy - PubMed</w:t>
      </w:r>
      <w:br/>
      <w:hyperlink r:id="rId7" w:history="1">
        <w:r>
          <w:rPr>
            <w:color w:val="2980b9"/>
            <w:u w:val="single"/>
          </w:rPr>
          <w:t xml:space="preserve">https://pubmed.ncbi.nlm.nih.gov/32873617/</w:t>
        </w:r>
      </w:hyperlink>
    </w:p>
    <w:p>
      <w:pPr>
        <w:pStyle w:val="Heading1"/>
      </w:pPr>
      <w:bookmarkStart w:id="2" w:name="_Toc2"/>
      <w:r>
        <w:t>Article summary:</w:t>
      </w:r>
      <w:bookmarkEnd w:id="2"/>
    </w:p>
    <w:p>
      <w:pPr>
        <w:jc w:val="both"/>
      </w:pPr>
      <w:r>
        <w:rPr/>
        <w:t xml:space="preserve">1. Fibroblasts secrete lipids into the tumor microenvironment, allowing for nutrient exchange with melanoma cells.</w:t>
      </w:r>
    </w:p>
    <w:p>
      <w:pPr>
        <w:jc w:val="both"/>
      </w:pPr>
      <w:r>
        <w:rPr/>
        <w:t xml:space="preserve">2. This supportive function of fibroblasts results in increased resistance to BRAF/MEKi therapy in the context of an aged microenvironment.</w:t>
      </w:r>
    </w:p>
    <w:p>
      <w:pPr>
        <w:jc w:val="both"/>
      </w:pPr>
      <w:r>
        <w:rPr/>
        <w:t xml:space="preserve">3. This provides crucial mechanistic insight into age-related drug resistance.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is published in a reputable journal, Cancer Discov., and has been peer-reviewed by experts in the field. The authors provide evidence to support their claims, such as citing relevant studies and providing detailed descriptions of their experiments and findings. Furthermore, they discuss potential limitations of their study and suggest further research that could be done to expand upon their findings. </w:t>
      </w:r>
    </w:p>
    <w:p>
      <w:pPr>
        <w:jc w:val="both"/>
      </w:pPr>
      <w:r>
        <w:rPr/>
        <w:t xml:space="preserve">The article does not appear to have any biases or one-sided reporting, as it presents both sides of the argument equally and objectively. It also does not contain any promotional content or partiality towards any particular viewpoint or opinion. Additionally, all possible risks are noted throughout the article, ensuring that readers are aware of any potential dangers associated with the topic discussed. </w:t>
      </w:r>
    </w:p>
    <w:p>
      <w:pPr>
        <w:jc w:val="both"/>
      </w:pPr>
      <w:r>
        <w:rPr/>
        <w:t xml:space="preserve">In conclusion, this article is reliable and trustworthy due to its publication in a reputable journal, its peer-review process, its objective presentation of both sides of the argument, its lack of promotional content or partiality towards any particular viewpoint or opinion, and its acknowledgement of all possible risks associated with the topic discussed.</w:t>
      </w:r>
    </w:p>
    <w:p>
      <w:pPr>
        <w:pStyle w:val="Heading1"/>
      </w:pPr>
      <w:bookmarkStart w:id="5" w:name="_Toc5"/>
      <w:r>
        <w:t>Topics for further research:</w:t>
      </w:r>
      <w:bookmarkEnd w:id="5"/>
    </w:p>
    <w:p>
      <w:pPr>
        <w:spacing w:after="0"/>
        <w:numPr>
          <w:ilvl w:val="0"/>
          <w:numId w:val="2"/>
        </w:numPr>
      </w:pPr>
      <w:r>
        <w:rPr/>
        <w:t xml:space="preserve">Cancer immunotherapy</w:t>
      </w:r>
    </w:p>
    <w:p>
      <w:pPr>
        <w:spacing w:after="0"/>
        <w:numPr>
          <w:ilvl w:val="0"/>
          <w:numId w:val="2"/>
        </w:numPr>
      </w:pPr>
      <w:r>
        <w:rPr/>
        <w:t xml:space="preserve">Cancer immunotherapy clinical trials</w:t>
      </w:r>
    </w:p>
    <w:p>
      <w:pPr>
        <w:spacing w:after="0"/>
        <w:numPr>
          <w:ilvl w:val="0"/>
          <w:numId w:val="2"/>
        </w:numPr>
      </w:pPr>
      <w:r>
        <w:rPr/>
        <w:t xml:space="preserve">Immune checkpoint inhibitors</w:t>
      </w:r>
    </w:p>
    <w:p>
      <w:pPr>
        <w:spacing w:after="0"/>
        <w:numPr>
          <w:ilvl w:val="0"/>
          <w:numId w:val="2"/>
        </w:numPr>
      </w:pPr>
      <w:r>
        <w:rPr/>
        <w:t xml:space="preserve">Immune checkpoint blockade</w:t>
      </w:r>
    </w:p>
    <w:p>
      <w:pPr>
        <w:spacing w:after="0"/>
        <w:numPr>
          <w:ilvl w:val="0"/>
          <w:numId w:val="2"/>
        </w:numPr>
      </w:pPr>
      <w:r>
        <w:rPr/>
        <w:t xml:space="preserve">Immune checkpoint therapy</w:t>
      </w:r>
    </w:p>
    <w:p>
      <w:pPr>
        <w:numPr>
          <w:ilvl w:val="0"/>
          <w:numId w:val="2"/>
        </w:numPr>
      </w:pPr>
      <w:r>
        <w:rPr/>
        <w:t xml:space="preserve">Immune checkpoint modulation</w:t>
      </w:r>
    </w:p>
    <w:p>
      <w:pPr>
        <w:pStyle w:val="Heading1"/>
      </w:pPr>
      <w:bookmarkStart w:id="6" w:name="_Toc6"/>
      <w:r>
        <w:t>Report location:</w:t>
      </w:r>
      <w:bookmarkEnd w:id="6"/>
    </w:p>
    <w:p>
      <w:hyperlink r:id="rId8" w:history="1">
        <w:r>
          <w:rPr>
            <w:color w:val="2980b9"/>
            <w:u w:val="single"/>
          </w:rPr>
          <w:t xml:space="preserve">https://www.fullpicture.app/item/7c87be8ce67650c4b1452a1588e569cd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26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873617/" TargetMode="External"/><Relationship Id="rId8" Type="http://schemas.openxmlformats.org/officeDocument/2006/relationships/hyperlink" Target="https://www.fullpicture.app/item/7c87be8ce67650c4b1452a1588e569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2023-02-28T02:38:08+01:00</dcterms:created>
  <dcterms:modified xsi:type="dcterms:W3CDTF">2023-02-28T02:38:08+01:00</dcterms:modified>
</cp:coreProperties>
</file>

<file path=docProps/custom.xml><?xml version="1.0" encoding="utf-8"?>
<Properties xmlns="http://schemas.openxmlformats.org/officeDocument/2006/custom-properties" xmlns:vt="http://schemas.openxmlformats.org/officeDocument/2006/docPropsVTypes"/>
</file>