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Glitch art design: an inside look at the history and best uses of a modern trend - 99designs</w:t>
      </w:r>
      <w:br/>
      <w:hyperlink r:id="rId7" w:history="1">
        <w:r>
          <w:rPr>
            <w:color w:val="2980b9"/>
            <w:u w:val="single"/>
          </w:rPr>
          <w:t xml:space="preserve">https://en.99designs.jp/blog/design-history-movements/glitch-art-design/</w:t>
        </w:r>
      </w:hyperlink>
    </w:p>
    <w:p>
      <w:pPr>
        <w:pStyle w:val="Heading1"/>
      </w:pPr>
      <w:bookmarkStart w:id="2" w:name="_Toc2"/>
      <w:r>
        <w:t>Article summary:</w:t>
      </w:r>
      <w:bookmarkEnd w:id="2"/>
    </w:p>
    <w:p>
      <w:pPr>
        <w:jc w:val="both"/>
      </w:pPr>
      <w:r>
        <w:rPr/>
        <w:t xml:space="preserve">1. Glitch art is a visual style characterized by using digital or analog errors for aesthetic purposes.</w:t>
      </w:r>
    </w:p>
    <w:p>
      <w:pPr>
        <w:jc w:val="both"/>
      </w:pPr>
      <w:r>
        <w:rPr/>
        <w:t xml:space="preserve">2. The term “glitch” originates with engineers and astronauts to explain faults within the technology they were working with.</w:t>
      </w:r>
    </w:p>
    <w:p>
      <w:pPr>
        <w:jc w:val="both"/>
      </w:pPr>
      <w:r>
        <w:rPr/>
        <w:t xml:space="preserve">3. Glitch art has become popular in pop culture, and brands can use it to create a fascination in their look due to its mysterious nature and timelessness.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glitch art, including its history, best uses, and how brands can use it. The article is written in an informative manner and provides some examples of glitch art designs as well as quotes from experts in the field. However, there are some potential biases that should be noted. For example, the article does not explore any counterarguments or potential risks associated with using glitch art for branding purposes. Additionally, the article does not provide any evidence for the claims made about glitch art's popularity or effectiveness as a branding tool. Furthermore, the article does not present both sides of the argument equally; instead it focuses mainly on the positive aspects of glitch art without exploring any potential drawbacks or criticisms of this trend. As such, readers should take this information with a grain of salt and consider other sources before making decisions based on this article alone.</w:t>
      </w:r>
    </w:p>
    <w:p>
      <w:pPr>
        <w:pStyle w:val="Heading1"/>
      </w:pPr>
      <w:bookmarkStart w:id="5" w:name="_Toc5"/>
      <w:r>
        <w:t>Topics for further research:</w:t>
      </w:r>
      <w:bookmarkEnd w:id="5"/>
    </w:p>
    <w:p>
      <w:pPr>
        <w:spacing w:after="0"/>
        <w:numPr>
          <w:ilvl w:val="0"/>
          <w:numId w:val="2"/>
        </w:numPr>
      </w:pPr>
      <w:r>
        <w:rPr/>
        <w:t xml:space="preserve">Glitch art risks</w:t>
      </w:r>
    </w:p>
    <w:p>
      <w:pPr>
        <w:spacing w:after="0"/>
        <w:numPr>
          <w:ilvl w:val="0"/>
          <w:numId w:val="2"/>
        </w:numPr>
      </w:pPr>
      <w:r>
        <w:rPr/>
        <w:t xml:space="preserve">Glitch art criticism</w:t>
      </w:r>
    </w:p>
    <w:p>
      <w:pPr>
        <w:spacing w:after="0"/>
        <w:numPr>
          <w:ilvl w:val="0"/>
          <w:numId w:val="2"/>
        </w:numPr>
      </w:pPr>
      <w:r>
        <w:rPr/>
        <w:t xml:space="preserve">Glitch art drawbacks</w:t>
      </w:r>
    </w:p>
    <w:p>
      <w:pPr>
        <w:spacing w:after="0"/>
        <w:numPr>
          <w:ilvl w:val="0"/>
          <w:numId w:val="2"/>
        </w:numPr>
      </w:pPr>
      <w:r>
        <w:rPr/>
        <w:t xml:space="preserve">Glitch art effectiveness</w:t>
      </w:r>
    </w:p>
    <w:p>
      <w:pPr>
        <w:spacing w:after="0"/>
        <w:numPr>
          <w:ilvl w:val="0"/>
          <w:numId w:val="2"/>
        </w:numPr>
      </w:pPr>
      <w:r>
        <w:rPr/>
        <w:t xml:space="preserve">Glitch art branding</w:t>
      </w:r>
    </w:p>
    <w:p>
      <w:pPr>
        <w:numPr>
          <w:ilvl w:val="0"/>
          <w:numId w:val="2"/>
        </w:numPr>
      </w:pPr>
      <w:r>
        <w:rPr/>
        <w:t xml:space="preserve">Glitch art counterarguments</w:t>
      </w:r>
    </w:p>
    <w:p>
      <w:pPr>
        <w:pStyle w:val="Heading1"/>
      </w:pPr>
      <w:bookmarkStart w:id="6" w:name="_Toc6"/>
      <w:r>
        <w:t>Report location:</w:t>
      </w:r>
      <w:bookmarkEnd w:id="6"/>
    </w:p>
    <w:p>
      <w:hyperlink r:id="rId8" w:history="1">
        <w:r>
          <w:rPr>
            <w:color w:val="2980b9"/>
            <w:u w:val="single"/>
          </w:rPr>
          <w:t xml:space="preserve">https://www.fullpicture.app/item/7c912b4530e9fcd6aa3871009a6abf3b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13A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99designs.jp/blog/design-history-movements/glitch-art-design/" TargetMode="External"/><Relationship Id="rId8" Type="http://schemas.openxmlformats.org/officeDocument/2006/relationships/hyperlink" Target="https://www.fullpicture.app/item/7c912b4530e9fcd6aa3871009a6abf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2023-02-23T00:20:27+01:00</dcterms:created>
  <dcterms:modified xsi:type="dcterms:W3CDTF">2023-02-23T00:20:27+01:00</dcterms:modified>
</cp:coreProperties>
</file>

<file path=docProps/custom.xml><?xml version="1.0" encoding="utf-8"?>
<Properties xmlns="http://schemas.openxmlformats.org/officeDocument/2006/custom-properties" xmlns:vt="http://schemas.openxmlformats.org/officeDocument/2006/docPropsVTypes"/>
</file>