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发布2023年“最美巾帼奋斗者”先进事迹--新闻报道-中国共产党新闻网</w:t>
      </w:r>
      <w:br/>
      <w:hyperlink r:id="rId7" w:history="1">
        <w:r>
          <w:rPr>
            <w:color w:val="2980b9"/>
            <w:u w:val="single"/>
          </w:rPr>
          <w:t xml:space="preserve">http://cpc.people.com.cn/n1/2023/0309/c64387-32640070.html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2023年“最美巾帼奋斗者”先进事迹发布，共有10位女性获得此殊荣。</w:t>
      </w:r>
    </w:p>
    <w:p>
      <w:pPr>
        <w:jc w:val="both"/>
      </w:pPr>
      <w:r>
        <w:rPr/>
        <w:t xml:space="preserve">2. 这些女性坚持以习近平新时代中国特色社会主义思想为指导，忠于党、有信仰、自信、自强不息、献身工作。</w:t>
      </w:r>
    </w:p>
    <w:p>
      <w:pPr>
        <w:jc w:val="both"/>
      </w:pPr>
      <w:r>
        <w:rPr/>
        <w:t xml:space="preserve">3. 文章呼吁广大妇女要向这些“最美女性奋斗者”学习，树立爱党爱国的政治品格和坚定信仰，发扬敬业精神和追求卓越的战斗精神，以及扎根基层、尽职尽责的优秀品质。同时，鼓励人们脚踏实地、努力工作，为建设现代化社会主义国家和推动中华民族伟大复兴做出贡献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作为一篇新闻报道，该文章的主要目的是宣传和表彰“最美巾帼奋斗者”，并鼓励广大妇女学习他们的先进事迹。然而，在这个过程中，文章存在一些潜在偏见和片面报道。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强调了这些女性的政治品质和忠诚于党的态度，但没有提及其他方面的成就或贡献。这可能会给人留下一种印象，即只有那些对党忠诚、遵循党的指示并在农村或基层工作的女性才能被认为是“最美巾帼奋斗者”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其次，文章没有提供足够的证据来支持所述事实。例如，它没有详细介绍这些女性如何领导村民增加收入或如何服务于群众。这使得读者难以评估他们是否真正值得被称为“最美巾帼奋斗者”。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此外，文章也没有探讨任何反驳意见或可能存在的风险。例如，在强调“两个维护”的同时，它没有提到如何平衡个人权利和国家安全之间的关系。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总之，虽然该文章旨在表彰优秀女性，并鼓励广大妇女学习他们的先进事迹，但它存在一些潜在偏见和片面报道。我们需要更多客观、全面、有根据的报道来展现真实情况，并避免将某些特定标准强加给所有人。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achievements and contributions of the women mentioned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facts presented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How these women led villagers to increase income or served the community
</w:t>
      </w:r>
    </w:p>
    <w:p>
      <w:pPr>
        <w:spacing w:after="0"/>
        <w:numPr>
          <w:ilvl w:val="0"/>
          <w:numId w:val="2"/>
        </w:numPr>
      </w:pPr>
      <w:r>
        <w:rPr/>
        <w:t xml:space="preserve">Balancing personal rights and national security
</w:t>
      </w:r>
    </w:p>
    <w:p>
      <w:pPr>
        <w:spacing w:after="0"/>
        <w:numPr>
          <w:ilvl w:val="0"/>
          <w:numId w:val="2"/>
        </w:numPr>
      </w:pPr>
      <w:r>
        <w:rPr/>
        <w:t xml:space="preserve">Other perspectives or potential risks not explored in the article
</w:t>
      </w:r>
    </w:p>
    <w:p>
      <w:pPr>
        <w:numPr>
          <w:ilvl w:val="0"/>
          <w:numId w:val="2"/>
        </w:numPr>
      </w:pPr>
      <w:r>
        <w:rPr/>
        <w:t xml:space="preserve">Need for more objective and comprehensive reporting to avoid imposing specific standards on everyone.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https://www.fullpicture.app/item/7cb22278f8bb11bdaf474d71435405a0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D17C9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pc.people.com.cn/n1/2023/0309/c64387-32640070.html" TargetMode="External"/><Relationship Id="rId8" Type="http://schemas.openxmlformats.org/officeDocument/2006/relationships/hyperlink" Target="https://www.fullpicture.app/item/7cb22278f8bb11bdaf474d71435405a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2024-01-21T10:56:20+01:00</dcterms:created>
  <dcterms:modified xsi:type="dcterms:W3CDTF">2024-01-21T10:56:20+01:00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