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PARP7 negatively regulates the type I interferon response in cancer cells and its inhibition triggers antitumor immunity: Cancer Cell</w:t>
      </w:r>
      <w:br/>
      <w:hyperlink r:id="rId7" w:history="1">
        <w:r>
          <w:rPr>
            <w:color w:val="2980b9"/>
            <w:u w:val="single"/>
          </w:rPr>
          <w:t xml:space="preserve">https://www.cell.com/cancer-cell/fulltext/S1535-6108(21)00340-8</w:t>
        </w:r>
      </w:hyperlink>
    </w:p>
    <w:p>
      <w:pPr>
        <w:pStyle w:val="Heading1"/>
      </w:pPr>
      <w:bookmarkStart w:id="2" w:name="_Toc2"/>
      <w:r>
        <w:t>Article summary:</w:t>
      </w:r>
      <w:bookmarkEnd w:id="2"/>
    </w:p>
    <w:p>
      <w:pPr>
        <w:jc w:val="both"/>
      </w:pPr>
      <w:r>
        <w:rPr/>
        <w:t xml:space="preserve">1. PARP7 acts as a brake in cytosolic nucleic acid sensing in a TBK1-dependent manner.</w:t>
      </w:r>
    </w:p>
    <w:p>
      <w:pPr>
        <w:jc w:val="both"/>
      </w:pPr>
      <w:r>
        <w:rPr/>
        <w:t xml:space="preserve">2. Inhibition of PARP7 restores type 1 interferon (IFN) signaling responses to nucleic acids in tumor models.</w:t>
      </w:r>
    </w:p>
    <w:p>
      <w:pPr>
        <w:jc w:val="both"/>
      </w:pPr>
      <w:r>
        <w:rPr/>
        <w:t xml:space="preserve">3. Oral dosing of the PARP7 small-molecule inhibitor, RBN-2397, results in complete tumor regression in a lung cancer xenograft and induces tumor-specific adaptive immune memory in an immunocompetent mouse cancer model, dependent on inducing type 1 IFN signaling in tumor cells.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and cites relevant research studies to support its arguments. The article does not appear to be biased or one-sided, as it presents both sides of the argument equally and acknowledges potential risks associated with targeting PARP7 inhibition for cancer treatment. Furthermore, the article does not contain any promotional content or partiality towards any particular viewpoint or opinion. </w:t>
      </w:r>
    </w:p>
    <w:p>
      <w:pPr>
        <w:jc w:val="both"/>
      </w:pPr>
      <w:r>
        <w:rPr/>
        <w:t xml:space="preserve">However, there are some points that could have been explored further or presented more clearly. For example, the article does not provide sufficient evidence for its claim that inhibition of PARP7 can restore type 1 IFN signaling responses to nucleic acids in tumor models; while it cites relevant research studies to support this claim, it does not provide any direct evidence from these studies that supports this assertion. Additionally, the article does not explore any potential counterarguments or alternative explanations for its findings; while it acknowledges potential risks associated with targeting PARP7 inhibition for cancer treatment, it does not discuss any other possible risks or side effects that may arise from such treatments. Finally, the article could have provided more detailed information about the small molecule inhibitor RBN-2397 and how it works to inhibit PARP7 activity; while it mentions that RBN-2397 is a potent and selective inhibitor of PARP7 activity, it does not provide any further details about how this inhibitor works or what makes it so effective at inhibiting PARP7 activity.</w:t>
      </w:r>
    </w:p>
    <w:p>
      <w:pPr>
        <w:pStyle w:val="Heading1"/>
      </w:pPr>
      <w:bookmarkStart w:id="5" w:name="_Toc5"/>
      <w:r>
        <w:t>Topics for further research:</w:t>
      </w:r>
      <w:bookmarkEnd w:id="5"/>
    </w:p>
    <w:p>
      <w:pPr>
        <w:spacing w:after="0"/>
        <w:numPr>
          <w:ilvl w:val="0"/>
          <w:numId w:val="2"/>
        </w:numPr>
      </w:pPr>
      <w:r>
        <w:rPr/>
        <w:t xml:space="preserve">Potential risks of PARP7 inhibition for cancer treatment</w:t>
      </w:r>
    </w:p>
    <w:p>
      <w:pPr>
        <w:spacing w:after="0"/>
        <w:numPr>
          <w:ilvl w:val="0"/>
          <w:numId w:val="2"/>
        </w:numPr>
      </w:pPr>
      <w:r>
        <w:rPr/>
        <w:t xml:space="preserve">Small molecule inhibitor RBN-2397</w:t>
      </w:r>
    </w:p>
    <w:p>
      <w:pPr>
        <w:spacing w:after="0"/>
        <w:numPr>
          <w:ilvl w:val="0"/>
          <w:numId w:val="2"/>
        </w:numPr>
      </w:pPr>
      <w:r>
        <w:rPr/>
        <w:t xml:space="preserve">Type 1 IFN signaling responses to nucleic acids</w:t>
      </w:r>
    </w:p>
    <w:p>
      <w:pPr>
        <w:spacing w:after="0"/>
        <w:numPr>
          <w:ilvl w:val="0"/>
          <w:numId w:val="2"/>
        </w:numPr>
      </w:pPr>
      <w:r>
        <w:rPr/>
        <w:t xml:space="preserve">Mechanism of action of RBN-2397</w:t>
      </w:r>
    </w:p>
    <w:p>
      <w:pPr>
        <w:spacing w:after="0"/>
        <w:numPr>
          <w:ilvl w:val="0"/>
          <w:numId w:val="2"/>
        </w:numPr>
      </w:pPr>
      <w:r>
        <w:rPr/>
        <w:t xml:space="preserve">Alternative explanations for PARP7 inhibition</w:t>
      </w:r>
    </w:p>
    <w:p>
      <w:pPr>
        <w:numPr>
          <w:ilvl w:val="0"/>
          <w:numId w:val="2"/>
        </w:numPr>
      </w:pPr>
      <w:r>
        <w:rPr/>
        <w:t xml:space="preserve">Side effects of PARP7 inhibition therapy</w:t>
      </w:r>
    </w:p>
    <w:p>
      <w:pPr>
        <w:pStyle w:val="Heading1"/>
      </w:pPr>
      <w:bookmarkStart w:id="6" w:name="_Toc6"/>
      <w:r>
        <w:t>Report location:</w:t>
      </w:r>
      <w:bookmarkEnd w:id="6"/>
    </w:p>
    <w:p>
      <w:hyperlink r:id="rId8" w:history="1">
        <w:r>
          <w:rPr>
            <w:color w:val="2980b9"/>
            <w:u w:val="single"/>
          </w:rPr>
          <w:t xml:space="preserve">https://www.fullpicture.app/item/7cb63cef6307513f36248d912482b748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761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cancer-cell/fulltext/S1535-6108(21)00340-8" TargetMode="External"/><Relationship Id="rId8" Type="http://schemas.openxmlformats.org/officeDocument/2006/relationships/hyperlink" Target="https://www.fullpicture.app/item/7cb63cef6307513f36248d912482b7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2023-02-23T06:29:14+01:00</dcterms:created>
  <dcterms:modified xsi:type="dcterms:W3CDTF">2023-02-23T06:29:14+01:00</dcterms:modified>
</cp:coreProperties>
</file>

<file path=docProps/custom.xml><?xml version="1.0" encoding="utf-8"?>
<Properties xmlns="http://schemas.openxmlformats.org/officeDocument/2006/custom-properties" xmlns:vt="http://schemas.openxmlformats.org/officeDocument/2006/docPropsVTypes"/>
</file>