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Criteria for the translation of radiomics into clinically useful tests - PMC</w:t>
      </w:r>
      <w:br/>
      <w:hyperlink r:id="rId7" w:history="1">
        <w:r>
          <w:rPr>
            <w:color w:val="2980b9"/>
            <w:u w:val="single"/>
          </w:rPr>
          <w:t xml:space="preserve">https://www.ncbi.nlm.nih.gov/pmc/articles/PMC9707172/</w:t>
        </w:r>
      </w:hyperlink>
    </w:p>
    <w:p>
      <w:pPr>
        <w:pStyle w:val="Heading1"/>
      </w:pPr>
      <w:bookmarkStart w:id="2" w:name="_Toc2"/>
      <w:r>
        <w:t>Article summary:</w:t>
      </w:r>
      <w:bookmarkEnd w:id="2"/>
    </w:p>
    <w:p>
      <w:pPr>
        <w:jc w:val="both"/>
      </w:pPr>
      <w:r>
        <w:rPr/>
        <w:t xml:space="preserve">1. Radiomics is an extension of computer-aided diagnosis (CAD) that involves high-throughput computer-extracted quantitative characterization of healthy or pathological structures and processes as captured by medical imaging.</w:t>
      </w:r>
    </w:p>
    <w:p>
      <w:pPr>
        <w:jc w:val="both"/>
      </w:pPr>
      <w:r>
        <w:rPr/>
        <w:t xml:space="preserve">2. Despite the thousands of radiomic studies, the number of settings in which radiomics has been successfully translated into a clinically useful tool or has obtained FDA clearance is comparatively small.</w:t>
      </w:r>
    </w:p>
    <w:p>
      <w:pPr>
        <w:jc w:val="both"/>
      </w:pPr>
      <w:r>
        <w:rPr/>
        <w:t xml:space="preserve">3. This article provides 16 criteria for the effective execution of translating radiomics into tools that can be used in clinical care, to guide the development of more clinically useful radiomic tests in the future.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“Criteria for the translation of radiomics into clinically useful tests” is a comprehensive overview of the process involved in translating radiomics into a clinically useful tool. The authors provide 16 criteria for successful translation, which are based on analogous recommendations developed for other omics technologies and adapted to accommodate issues unique to radiomics. </w:t>
      </w:r>
    </w:p>
    <w:p>
      <w:pPr>
        <w:jc w:val="both"/>
      </w:pPr>
      <w:r>
        <w:rPr/>
        <w:t xml:space="preserve">The article is well written and provides clear explanations and examples throughout, making it easy to understand even for readers with limited knowledge on the subject matter. The authors have also provided references to relevant studies and guidelines, which adds credibility to their claims and makes it easier for readers to verify them if needed. </w:t>
      </w:r>
    </w:p>
    <w:p>
      <w:pPr>
        <w:jc w:val="both"/>
      </w:pPr>
      <w:r>
        <w:rPr/>
        <w:t xml:space="preserve">The article does not appear to contain any biases or one-sided reporting; instead, it presents both sides equally and objectively, providing an unbiased overview of the process involved in translating radiomics into a clinically useful tool. Furthermore, all claims made are supported by evidence from relevant studies and guidelines, making them reliable and trustworthy. </w:t>
      </w:r>
    </w:p>
    <w:p>
      <w:pPr>
        <w:jc w:val="both"/>
      </w:pPr>
      <w:r>
        <w:rPr/>
        <w:t xml:space="preserve">In conclusion, this article is well written and provides an unbiased overview of the process involved in translating radiomics into a clinically useful tool. All claims made are supported by evidence from relevant studies and guidelines, making them reliable and trustworthy.</w:t>
      </w:r>
    </w:p>
    <w:p>
      <w:pPr>
        <w:pStyle w:val="Heading1"/>
      </w:pPr>
      <w:bookmarkStart w:id="5" w:name="_Toc5"/>
      <w:r>
        <w:t>Topics for further research:</w:t>
      </w:r>
      <w:bookmarkEnd w:id="5"/>
    </w:p>
    <w:p>
      <w:pPr>
        <w:spacing w:after="0"/>
        <w:numPr>
          <w:ilvl w:val="0"/>
          <w:numId w:val="2"/>
        </w:numPr>
      </w:pPr>
      <w:r>
        <w:rPr/>
        <w:t xml:space="preserve">Radiomics clinical applications </w:t>
      </w:r>
    </w:p>
    <w:p>
      <w:pPr>
        <w:spacing w:after="0"/>
        <w:numPr>
          <w:ilvl w:val="0"/>
          <w:numId w:val="2"/>
        </w:numPr>
      </w:pPr>
      <w:r>
        <w:rPr/>
        <w:t xml:space="preserve">Radiomics data analysis </w:t>
      </w:r>
    </w:p>
    <w:p>
      <w:pPr>
        <w:spacing w:after="0"/>
        <w:numPr>
          <w:ilvl w:val="0"/>
          <w:numId w:val="2"/>
        </w:numPr>
      </w:pPr>
      <w:r>
        <w:rPr/>
        <w:t xml:space="preserve">Radiomics imaging techniques </w:t>
      </w:r>
    </w:p>
    <w:p>
      <w:pPr>
        <w:spacing w:after="0"/>
        <w:numPr>
          <w:ilvl w:val="0"/>
          <w:numId w:val="2"/>
        </w:numPr>
      </w:pPr>
      <w:r>
        <w:rPr/>
        <w:t xml:space="preserve">Radiomics biomarkers </w:t>
      </w:r>
    </w:p>
    <w:p>
      <w:pPr>
        <w:spacing w:after="0"/>
        <w:numPr>
          <w:ilvl w:val="0"/>
          <w:numId w:val="2"/>
        </w:numPr>
      </w:pPr>
      <w:r>
        <w:rPr/>
        <w:t xml:space="preserve">Radiomics machine learning </w:t>
      </w:r>
    </w:p>
    <w:p>
      <w:pPr>
        <w:numPr>
          <w:ilvl w:val="0"/>
          <w:numId w:val="2"/>
        </w:numPr>
      </w:pPr>
      <w:r>
        <w:rPr/>
        <w:t xml:space="preserve">Radiomics predictive models</w:t>
      </w:r>
    </w:p>
    <w:p>
      <w:pPr>
        <w:pStyle w:val="Heading1"/>
      </w:pPr>
      <w:bookmarkStart w:id="6" w:name="_Toc6"/>
      <w:r>
        <w:t>Report location:</w:t>
      </w:r>
      <w:bookmarkEnd w:id="6"/>
    </w:p>
    <w:p>
      <w:hyperlink r:id="rId8" w:history="1">
        <w:r>
          <w:rPr>
            <w:color w:val="2980b9"/>
            <w:u w:val="single"/>
          </w:rPr>
          <w:t xml:space="preserve">https://www.fullpicture.app/item/7cc05ba045d2823c21ea0bc1744f0a47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68F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07172/" TargetMode="External"/><Relationship Id="rId8" Type="http://schemas.openxmlformats.org/officeDocument/2006/relationships/hyperlink" Target="https://www.fullpicture.app/item/7cc05ba045d2823c21ea0bc1744f0a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2023-02-27T01:51:21+01:00</dcterms:created>
  <dcterms:modified xsi:type="dcterms:W3CDTF">2023-02-27T01:51:21+01:00</dcterms:modified>
</cp:coreProperties>
</file>

<file path=docProps/custom.xml><?xml version="1.0" encoding="utf-8"?>
<Properties xmlns="http://schemas.openxmlformats.org/officeDocument/2006/custom-properties" xmlns:vt="http://schemas.openxmlformats.org/officeDocument/2006/docPropsVTypes"/>
</file>