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Klebsiella pneumoniae type VI secretion system-mediated microbial competition is PhoPQ controlled and reactive oxygen species dependent</w:t>
      </w:r>
      <w:br/>
      <w:hyperlink r:id="rId7" w:history="1">
        <w:r>
          <w:rPr>
            <w:color w:val="2980b9"/>
            <w:u w:val="single"/>
          </w:rPr>
          <w:t xml:space="preserve">https://www.ncbi.nlm.nih.gov/pmc/articles/PMC7108748/</w:t>
        </w:r>
      </w:hyperlink>
    </w:p>
    <w:p>
      <w:pPr>
        <w:pStyle w:val="Heading1"/>
      </w:pPr>
      <w:bookmarkStart w:id="2" w:name="_Toc2"/>
      <w:r>
        <w:t>Article summary:</w:t>
      </w:r>
      <w:bookmarkEnd w:id="2"/>
    </w:p>
    <w:p>
      <w:pPr>
        <w:jc w:val="both"/>
      </w:pPr>
      <w:r>
        <w:rPr/>
        <w:t xml:space="preserve">1. Klebsiella pneumoniae is a major threat to human health due to its ability to cause life-threatening infections.</w:t>
      </w:r>
    </w:p>
    <w:p>
      <w:pPr>
        <w:jc w:val="both"/>
      </w:pPr>
      <w:r>
        <w:rPr/>
        <w:t xml:space="preserve">2. The type VI secretion system (T6SS) of K. pneumoniae is widely implicated in microbial antagonism and can be regulated by environmental factors, polymyxins, and human defensin 3.</w:t>
      </w:r>
    </w:p>
    <w:p>
      <w:pPr>
        <w:jc w:val="both"/>
      </w:pPr>
      <w:r>
        <w:rPr/>
        <w:t xml:space="preserve">3. PhoPQ two component system governs the activation of K. pneumoniae T6SS in bacterial competitions and reactive oxygen species (ROS) mediates the antibacterial effects of VgrG4, an effector toxin deployed by the T6SS.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“Klebsiella pneumoniae type VI secretion system-mediated microbial competition is PhoPQ controlled and reactive oxygen species dependent” provides a comprehensive overview of the role of the type VI secretion system (T6SS) in Klebsiella pneumoniae’s ability to compete with other microbes for resources in the environment. The authors provide evidence that environmental factors such as temperature, oxygen tension, pH, osmolarity, iron levels, and NaCl regulate the expression of the T6SS encoded by a hypervirulent K. pneumoniae strain; that polymyxins and human defensin 3 increase activity of the T6SS; that H-NS represses while PhoPQ, PmrAB, Hfq, Fur, RpoS and RpoN positively regulate it; that VgrG4 is a T6SS effector toxin whose toxic activity is mediated by ROS generation; and that Sel1E protects against this toxic activity. </w:t>
      </w:r>
    </w:p>
    <w:p>
      <w:pPr>
        <w:jc w:val="both"/>
      </w:pPr>
      <w:r>
        <w:rPr/>
        <w:t xml:space="preserve">The article appears to be well researched and reliable overall as it cites numerous studies from reputable sources throughout its text which support its claims. Furthermore, it provides detailed descriptions of each step in its research process which allows readers to understand how each conclusion was reached. Additionally, it presents both sides of any argument fairly without bias or partiality towards one side or another. </w:t>
      </w:r>
    </w:p>
    <w:p>
      <w:pPr>
        <w:jc w:val="both"/>
      </w:pPr>
      <w:r>
        <w:rPr/>
        <w:t xml:space="preserve">However there are some potential issues with trustworthiness and reliability worth noting such as missing points of consideration or unexplored counterarguments which could have been addressed more thoroughly within the article’s text or through additional citations from other sources. Additionally there may be some promotional content present within certain sections which could lead readers to draw conclusions not supported by evidence presented within the article itself or elsewhere in literature on this topic.</w:t>
      </w:r>
    </w:p>
    <w:p>
      <w:pPr>
        <w:pStyle w:val="Heading1"/>
      </w:pPr>
      <w:bookmarkStart w:id="5" w:name="_Toc5"/>
      <w:r>
        <w:t>Topics for further research:</w:t>
      </w:r>
      <w:bookmarkEnd w:id="5"/>
    </w:p>
    <w:p>
      <w:pPr>
        <w:spacing w:after="0"/>
        <w:numPr>
          <w:ilvl w:val="0"/>
          <w:numId w:val="2"/>
        </w:numPr>
      </w:pPr>
      <w:r>
        <w:rPr/>
        <w:t xml:space="preserve">Klebsiella pneumoniae type VI secretion system regulation</w:t>
      </w:r>
    </w:p>
    <w:p>
      <w:pPr>
        <w:spacing w:after="0"/>
        <w:numPr>
          <w:ilvl w:val="0"/>
          <w:numId w:val="2"/>
        </w:numPr>
      </w:pPr>
      <w:r>
        <w:rPr/>
        <w:t xml:space="preserve">PhoPQ-mediated microbial competition</w:t>
      </w:r>
    </w:p>
    <w:p>
      <w:pPr>
        <w:spacing w:after="0"/>
        <w:numPr>
          <w:ilvl w:val="0"/>
          <w:numId w:val="2"/>
        </w:numPr>
      </w:pPr>
      <w:r>
        <w:rPr/>
        <w:t xml:space="preserve">Reactive oxygen species-dependent competition</w:t>
      </w:r>
    </w:p>
    <w:p>
      <w:pPr>
        <w:spacing w:after="0"/>
        <w:numPr>
          <w:ilvl w:val="0"/>
          <w:numId w:val="2"/>
        </w:numPr>
      </w:pPr>
      <w:r>
        <w:rPr/>
        <w:t xml:space="preserve">Polymyxins and human defensin 3 effects on T6SS</w:t>
      </w:r>
    </w:p>
    <w:p>
      <w:pPr>
        <w:spacing w:after="0"/>
        <w:numPr>
          <w:ilvl w:val="0"/>
          <w:numId w:val="2"/>
        </w:numPr>
      </w:pPr>
      <w:r>
        <w:rPr/>
        <w:t xml:space="preserve">H-NS and RpoS/RpoN regulation of T6SS</w:t>
      </w:r>
    </w:p>
    <w:p>
      <w:pPr>
        <w:numPr>
          <w:ilvl w:val="0"/>
          <w:numId w:val="2"/>
        </w:numPr>
      </w:pPr>
      <w:r>
        <w:rPr/>
        <w:t xml:space="preserve">VgrG4 toxin and Sel1E protection mechanisms</w:t>
      </w:r>
    </w:p>
    <w:p>
      <w:pPr>
        <w:pStyle w:val="Heading1"/>
      </w:pPr>
      <w:bookmarkStart w:id="6" w:name="_Toc6"/>
      <w:r>
        <w:t>Report location:</w:t>
      </w:r>
      <w:bookmarkEnd w:id="6"/>
    </w:p>
    <w:p>
      <w:hyperlink r:id="rId8" w:history="1">
        <w:r>
          <w:rPr>
            <w:color w:val="2980b9"/>
            <w:u w:val="single"/>
          </w:rPr>
          <w:t xml:space="preserve">https://www.fullpicture.app/item/7cd38ef66843047c2190825d8ef579c2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94A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108748/" TargetMode="External"/><Relationship Id="rId8" Type="http://schemas.openxmlformats.org/officeDocument/2006/relationships/hyperlink" Target="https://www.fullpicture.app/item/7cd38ef66843047c2190825d8ef579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2023-03-02T23:52:25+01:00</dcterms:created>
  <dcterms:modified xsi:type="dcterms:W3CDTF">2023-03-02T23:52:25+01:00</dcterms:modified>
</cp:coreProperties>
</file>

<file path=docProps/custom.xml><?xml version="1.0" encoding="utf-8"?>
<Properties xmlns="http://schemas.openxmlformats.org/officeDocument/2006/custom-properties" xmlns:vt="http://schemas.openxmlformats.org/officeDocument/2006/docPropsVTypes"/>
</file>