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Air Stability and Excellent Li Metal Compatibility of Argyrodite‐Based Electrolyte Enabling Superior All‐Solid‐State Li Metal Batteries - Liu - 2022 - Advanced Functional Materials - Wiley Online Library</w:t>
      </w:r>
      <w:br/>
      <w:hyperlink r:id="rId7" w:history="1">
        <w:r>
          <w:rPr>
            <w:color w:val="2980b9"/>
            <w:u w:val="single"/>
          </w:rPr>
          <w:t xml:space="preserve">https://onlinelibrary.wiley.com/doi/abs/10.1002/adfm.202203858</w:t>
        </w:r>
      </w:hyperlink>
    </w:p>
    <w:p>
      <w:pPr>
        <w:pStyle w:val="Heading1"/>
      </w:pPr>
      <w:bookmarkStart w:id="2" w:name="_Toc2"/>
      <w:r>
        <w:t>Article summary:</w:t>
      </w:r>
      <w:bookmarkEnd w:id="2"/>
    </w:p>
    <w:p>
      <w:pPr>
        <w:jc w:val="both"/>
      </w:pPr>
      <w:r>
        <w:rPr/>
        <w:t xml:space="preserve">1. Argyrodite-based electrolytes have been developed to enable superior all-solid-state Li metal batteries.</w:t>
      </w:r>
    </w:p>
    <w:p>
      <w:pPr>
        <w:jc w:val="both"/>
      </w:pPr>
      <w:r>
        <w:rPr/>
        <w:t xml:space="preserve">2. These electrolytes possess high air stability and excellent Li metal compatibility, leading to an ultrahigh critical current density of 1.1 mA cm−2 and splendid cyclic stability in Li symmetric cells.</w:t>
      </w:r>
    </w:p>
    <w:p>
      <w:pPr>
        <w:jc w:val="both"/>
      </w:pPr>
      <w:r>
        <w:rPr/>
        <w:t xml:space="preserve">3. The enhanced air-stability of oxide-doped SSEs is understood by conducting first-principles density functional theory calculations.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“High Air Stability and Excellent Li Metal Compatibility of Argyrodite‐Based Electrolyte Enabling Superior All‐Solid‐State Li Metal Batteries” by Liu et al (2022) is a research article that provides a detailed analysis of the development of argyrodite-based electrolytes for all-solid-state Li metal batteries (ASSLMBs). The authors present their findings on the air stability and Li metal compatibility of these electrolytes, as well as their potential applications in ASSLMBs. </w:t>
      </w:r>
    </w:p>
    <w:p>
      <w:pPr>
        <w:jc w:val="both"/>
      </w:pPr>
      <w:r>
        <w:rPr/>
        <w:t xml:space="preserve">The article is generally reliable and trustworthy, as it provides evidence for its claims through experiments and theoretical calculations. The authors also provide detailed descriptions of their methods, which allows readers to assess the validity of their results. Furthermore, the authors discuss potential risks associated with the use of these electrolytes in ASSLMBs, such as safety concerns due to the presence of volatile organic compounds (VOCs). </w:t>
      </w:r>
    </w:p>
    <w:p>
      <w:pPr>
        <w:jc w:val="both"/>
      </w:pPr>
      <w:r>
        <w:rPr/>
        <w:t xml:space="preserve">However, there are some areas where the article could be improved upon. For example, while the authors discuss potential risks associated with VOCs, they do not provide any information on how these risks can be mitigated or avoided. Additionally, while the authors discuss potential applications for these electrolytes in ASSLMBs, they do not explore other possible applications or implications that may arise from their findings. Finally, while the authors provide evidence for their claims through experiments and theoretical calculations, they do not provide any evidence from other sources or studies that could further support their conclusions. </w:t>
      </w:r>
    </w:p>
    <w:p>
      <w:pPr>
        <w:jc w:val="both"/>
      </w:pPr>
      <w:r>
        <w:rPr/>
        <w:t xml:space="preserve">In conclusion, this article is generally reliable and trustworthy but could benefit from further exploration into potential applications and implications arising from its findings as well as additional evidence from other sources or studies to further support its conclusions.</w:t>
      </w:r>
    </w:p>
    <w:p>
      <w:pPr>
        <w:pStyle w:val="Heading1"/>
      </w:pPr>
      <w:bookmarkStart w:id="5" w:name="_Toc5"/>
      <w:r>
        <w:t>Topics for further research:</w:t>
      </w:r>
      <w:bookmarkEnd w:id="5"/>
    </w:p>
    <w:p>
      <w:pPr>
        <w:spacing w:after="0"/>
        <w:numPr>
          <w:ilvl w:val="0"/>
          <w:numId w:val="2"/>
        </w:numPr>
      </w:pPr>
      <w:r>
        <w:rPr/>
        <w:t xml:space="preserve">Mitigation of volatile organic compounds (VOCs)</w:t>
      </w:r>
    </w:p>
    <w:p>
      <w:pPr>
        <w:spacing w:after="0"/>
        <w:numPr>
          <w:ilvl w:val="0"/>
          <w:numId w:val="2"/>
        </w:numPr>
      </w:pPr>
      <w:r>
        <w:rPr/>
        <w:t xml:space="preserve">Applications of argyrodite-based electrolytes</w:t>
      </w:r>
    </w:p>
    <w:p>
      <w:pPr>
        <w:spacing w:after="0"/>
        <w:numPr>
          <w:ilvl w:val="0"/>
          <w:numId w:val="2"/>
        </w:numPr>
      </w:pPr>
      <w:r>
        <w:rPr/>
        <w:t xml:space="preserve">Implications of argyrodite-based electrolytes</w:t>
      </w:r>
    </w:p>
    <w:p>
      <w:pPr>
        <w:spacing w:after="0"/>
        <w:numPr>
          <w:ilvl w:val="0"/>
          <w:numId w:val="2"/>
        </w:numPr>
      </w:pPr>
      <w:r>
        <w:rPr/>
        <w:t xml:space="preserve">Safety concerns of all-solid-state Li metal batteries (ASSLMBs)</w:t>
      </w:r>
    </w:p>
    <w:p>
      <w:pPr>
        <w:spacing w:after="0"/>
        <w:numPr>
          <w:ilvl w:val="0"/>
          <w:numId w:val="2"/>
        </w:numPr>
      </w:pPr>
      <w:r>
        <w:rPr/>
        <w:t xml:space="preserve">Evidence from other sources for argyrodite-based electrolytes</w:t>
      </w:r>
    </w:p>
    <w:p>
      <w:pPr>
        <w:numPr>
          <w:ilvl w:val="0"/>
          <w:numId w:val="2"/>
        </w:numPr>
      </w:pPr>
      <w:r>
        <w:rPr/>
        <w:t xml:space="preserve">Further research on argyrodite-based electrolytes</w:t>
      </w:r>
    </w:p>
    <w:p>
      <w:pPr>
        <w:pStyle w:val="Heading1"/>
      </w:pPr>
      <w:bookmarkStart w:id="6" w:name="_Toc6"/>
      <w:r>
        <w:t>Report location:</w:t>
      </w:r>
      <w:bookmarkEnd w:id="6"/>
    </w:p>
    <w:p>
      <w:hyperlink r:id="rId8" w:history="1">
        <w:r>
          <w:rPr>
            <w:color w:val="2980b9"/>
            <w:u w:val="single"/>
          </w:rPr>
          <w:t xml:space="preserve">https://www.fullpicture.app/item/7d16f1abf598210700678b4b710070ce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492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dfm.202203858" TargetMode="External"/><Relationship Id="rId8" Type="http://schemas.openxmlformats.org/officeDocument/2006/relationships/hyperlink" Target="https://www.fullpicture.app/item/7d16f1abf598210700678b4b710070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2023-03-01T12:36:00+01:00</dcterms:created>
  <dcterms:modified xsi:type="dcterms:W3CDTF">2023-03-01T12:36:00+01:00</dcterms:modified>
</cp:coreProperties>
</file>

<file path=docProps/custom.xml><?xml version="1.0" encoding="utf-8"?>
<Properties xmlns="http://schemas.openxmlformats.org/officeDocument/2006/custom-properties" xmlns:vt="http://schemas.openxmlformats.org/officeDocument/2006/docPropsVTypes"/>
</file>