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MetaMask Learn</w:t>
      </w:r>
      <w:br/>
      <w:hyperlink r:id="rId7" w:history="1">
        <w:r>
          <w:rPr>
            <w:color w:val="2980b9"/>
            <w:u w:val="single"/>
          </w:rPr>
          <w:t xml:space="preserve">https://learn.metamask.io/lessons/nfts-and-creators</w:t>
        </w:r>
      </w:hyperlink>
    </w:p>
    <w:p>
      <w:pPr>
        <w:pStyle w:val="Heading1"/>
      </w:pPr>
      <w:bookmarkStart w:id="2" w:name="_Toc2"/>
      <w:r>
        <w:t>Article summary:</w:t>
      </w:r>
      <w:bookmarkEnd w:id="2"/>
    </w:p>
    <w:p>
      <w:pPr>
        <w:jc w:val="both"/>
      </w:pPr>
      <w:r>
        <w:rPr/>
        <w:t xml:space="preserve">1. Ethereum made digital scarcity possible by assigning ownership to digital files and preventing them from being spent twice.</w:t>
      </w:r>
    </w:p>
    <w:p>
      <w:pPr>
        <w:jc w:val="both"/>
      </w:pPr>
      <w:r>
        <w:rPr/>
        <w:t xml:space="preserve">2. Non-fungible tokens (NFTs) are provably scarce digital items, such as trading cards, tickets, in-game items, music, or art.</w:t>
      </w:r>
    </w:p>
    <w:p>
      <w:pPr>
        <w:jc w:val="both"/>
      </w:pPr>
      <w:r>
        <w:rPr/>
        <w:t xml:space="preserve">3. NFTs provide a new way for creators to monetize their art and connect with their fans without relying on ad-driven platforms like social media or streaming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concept of non-fungible tokens (NFTs). It provides a clear explanation of how Ethereum makes digital scarcity possible and how NFTs can be used to link digital ownership to a digital file. The article also provides an overview of the potential benefits that NFTs offer creators in terms of monetization and connecting with fans. </w:t>
      </w:r>
    </w:p>
    <w:p>
      <w:pPr>
        <w:jc w:val="both"/>
      </w:pPr>
      <w:r>
        <w:rPr/>
        <w:t xml:space="preserve">However, there are some potential biases present in the article which should be noted. For example, the article does not explore any potential risks associated with using NFTs or other blockchain technologies. Additionally, the article does not present both sides equally when discussing the advantages of using NFTs over traditional platforms like social media or streaming services; instead it focuses solely on the benefits that NFTs offer creators without exploring any potential drawbacks or counterarguments. Furthermore, some of the claims made in the article are unsupported; for example, when discussing Beeple’s record breaking sale for his “10,000 days” work at Christie’s auction house, no evidence is provided to support this claim. </w:t>
      </w:r>
    </w:p>
    <w:p>
      <w:pPr>
        <w:jc w:val="both"/>
      </w:pPr>
      <w:r>
        <w:rPr/>
        <w:t xml:space="preserve">In conclusion, while this article is generally reliable and trustworthy in its reporting of non-fungible tokens (NFTs), there are some potential biases present which should be noted before taking its information as fact.</w:t>
      </w:r>
    </w:p>
    <w:p>
      <w:pPr>
        <w:pStyle w:val="Heading1"/>
      </w:pPr>
      <w:bookmarkStart w:id="5" w:name="_Toc5"/>
      <w:r>
        <w:t>Topics for further research:</w:t>
      </w:r>
      <w:bookmarkEnd w:id="5"/>
    </w:p>
    <w:p>
      <w:pPr>
        <w:spacing w:after="0"/>
        <w:numPr>
          <w:ilvl w:val="0"/>
          <w:numId w:val="2"/>
        </w:numPr>
      </w:pPr>
      <w:r>
        <w:rPr/>
        <w:t xml:space="preserve">Potential risks of using NFTs</w:t>
      </w:r>
    </w:p>
    <w:p>
      <w:pPr>
        <w:spacing w:after="0"/>
        <w:numPr>
          <w:ilvl w:val="0"/>
          <w:numId w:val="2"/>
        </w:numPr>
      </w:pPr>
      <w:r>
        <w:rPr/>
        <w:t xml:space="preserve">Disadvantages of using NFTs</w:t>
      </w:r>
    </w:p>
    <w:p>
      <w:pPr>
        <w:spacing w:after="0"/>
        <w:numPr>
          <w:ilvl w:val="0"/>
          <w:numId w:val="2"/>
        </w:numPr>
      </w:pPr>
      <w:r>
        <w:rPr/>
        <w:t xml:space="preserve">Blockchain technology risks</w:t>
      </w:r>
    </w:p>
    <w:p>
      <w:pPr>
        <w:spacing w:after="0"/>
        <w:numPr>
          <w:ilvl w:val="0"/>
          <w:numId w:val="2"/>
        </w:numPr>
      </w:pPr>
      <w:r>
        <w:rPr/>
        <w:t xml:space="preserve">Counterarguments to using NFTs</w:t>
      </w:r>
    </w:p>
    <w:p>
      <w:pPr>
        <w:spacing w:after="0"/>
        <w:numPr>
          <w:ilvl w:val="0"/>
          <w:numId w:val="2"/>
        </w:numPr>
      </w:pPr>
      <w:r>
        <w:rPr/>
        <w:t xml:space="preserve">Beeple 10,000 days auction evidence</w:t>
      </w:r>
    </w:p>
    <w:p>
      <w:pPr>
        <w:numPr>
          <w:ilvl w:val="0"/>
          <w:numId w:val="2"/>
        </w:numPr>
      </w:pPr>
      <w:r>
        <w:rPr/>
        <w:t xml:space="preserve">Social media and streaming services vs NFTs</w:t>
      </w:r>
    </w:p>
    <w:p>
      <w:pPr>
        <w:pStyle w:val="Heading1"/>
      </w:pPr>
      <w:bookmarkStart w:id="6" w:name="_Toc6"/>
      <w:r>
        <w:t>Report location:</w:t>
      </w:r>
      <w:bookmarkEnd w:id="6"/>
    </w:p>
    <w:p>
      <w:hyperlink r:id="rId8" w:history="1">
        <w:r>
          <w:rPr>
            <w:color w:val="2980b9"/>
            <w:u w:val="single"/>
          </w:rPr>
          <w:t xml:space="preserve">https://www.fullpicture.app/item/7d240a498a61439268b78eebff70c546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3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etamask.io/lessons/nfts-and-creators" TargetMode="External"/><Relationship Id="rId8" Type="http://schemas.openxmlformats.org/officeDocument/2006/relationships/hyperlink" Target="https://www.fullpicture.app/item/7d240a498a61439268b78eebff70c5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2023-02-18T20:50:38+01:00</dcterms:created>
  <dcterms:modified xsi:type="dcterms:W3CDTF">2023-02-18T20:50:38+01:00</dcterms:modified>
</cp:coreProperties>
</file>

<file path=docProps/custom.xml><?xml version="1.0" encoding="utf-8"?>
<Properties xmlns="http://schemas.openxmlformats.org/officeDocument/2006/custom-properties" xmlns:vt="http://schemas.openxmlformats.org/officeDocument/2006/docPropsVTypes"/>
</file>