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Prevention of loperamide induced constipation in mice by KGM and the mechanisms of different gastrointestinal tract microbiota regulation - PubMed</w:t>
      </w:r>
      <w:br/>
      <w:hyperlink r:id="rId7" w:history="1">
        <w:r>
          <w:rPr>
            <w:color w:val="2980b9"/>
            <w:u w:val="single"/>
          </w:rPr>
          <w:t xml:space="preserve">https://pubmed.ncbi.nlm.nih.gov/33483010/</w:t>
        </w:r>
      </w:hyperlink>
    </w:p>
    <w:p>
      <w:pPr>
        <w:pStyle w:val="Heading1"/>
      </w:pPr>
      <w:bookmarkStart w:id="2" w:name="_Toc2"/>
      <w:r>
        <w:t>Article summary:</w:t>
      </w:r>
      <w:bookmarkEnd w:id="2"/>
    </w:p>
    <w:p>
      <w:pPr>
        <w:jc w:val="both"/>
      </w:pPr>
      <w:r>
        <w:rPr/>
        <w:t xml:space="preserve">1. Konjac glucomannan (KGM) treatment effectively relieves constipation symptoms in mice: The study found that mice treated with KGM showed improvements in their physiological state, fecal character, small intestinal propulsive rate, gastric emptying rate, and various biochemical markers associated with constipation.</w:t>
      </w:r>
    </w:p>
    <w:p>
      <w:pPr>
        <w:jc w:val="both"/>
      </w:pPr>
      <w:r>
        <w:rPr/>
        <w:t xml:space="preserve"/>
      </w:r>
    </w:p>
    <w:p>
      <w:pPr>
        <w:jc w:val="both"/>
      </w:pPr>
      <w:r>
        <w:rPr/>
        <w:t xml:space="preserve">2. KGM regulates the diversity of gastrointestinal microbiota: The intervention of KGM in the diets of constipated mice led to changes in the microbiota profile. Specifically, it reduced the diversity of stomach and small intestine microbiota while increasing it in the large intestine. These changes brought the microbiota composition closer to that of a normal mouse group.</w:t>
      </w:r>
    </w:p>
    <w:p>
      <w:pPr>
        <w:jc w:val="both"/>
      </w:pPr>
      <w:r>
        <w:rPr/>
        <w:t xml:space="preserve"/>
      </w:r>
    </w:p>
    <w:p>
      <w:pPr>
        <w:jc w:val="both"/>
      </w:pPr>
      <w:r>
        <w:rPr/>
        <w:t xml:space="preserve">3. Specific bacteria are affected by KGM intervention: The study identified specific changes in bacterial species such as Lactobacillus, Bifidobacterium, and Allobaculum spp after KGM treatment. These findings suggest that KGM may regulate constipation through its effects on these bacteria.</w:t>
      </w:r>
    </w:p>
    <w:p>
      <w:pPr>
        <w:jc w:val="both"/>
      </w:pPr>
      <w:r>
        <w:rPr/>
        <w:t xml:space="preserve"/>
      </w:r>
    </w:p>
    <w:p>
      <w:pPr>
        <w:jc w:val="both"/>
      </w:pPr>
      <w:r>
        <w:rPr/>
        <w:t xml:space="preserve">Overall, this study highlights the potential of KGM as a therapeutic option for constipation and provides insights into its mechanisms of action involving gastrointestinal microbiota regulation.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文章标题和摘要，无法对文章进行详细的批判性分析。需要获取完整的文章内容才能对其潜在偏见及来源、片面报道、无根据的主张、缺失的考虑点、所提出主张的缺失证据、未探索的反驳、宣传内容，偏袒，是否注意到可能的风险，没有平等地呈现双方等进行评估。请提供完整的文章内容以便进行进一步分析。</w:t>
      </w:r>
    </w:p>
    <w:p>
      <w:pPr>
        <w:pStyle w:val="Heading1"/>
      </w:pPr>
      <w:bookmarkStart w:id="5" w:name="_Toc5"/>
      <w:r>
        <w:t>Topics for further research:</w:t>
      </w:r>
      <w:bookmarkEnd w:id="5"/>
    </w:p>
    <w:p>
      <w:pPr>
        <w:spacing w:after="0"/>
        <w:numPr>
          <w:ilvl w:val="0"/>
          <w:numId w:val="2"/>
        </w:numPr>
      </w:pPr>
      <w:r>
        <w:rPr/>
        <w:t xml:space="preserve">潜在偏见及来源：文章是否有任何潜在的偏见或来源偏向？作者是否有特定的立场或利益？是否提供了足够的证据来支持其观点？
</w:t>
      </w:r>
    </w:p>
    <w:p>
      <w:pPr>
        <w:spacing w:after="0"/>
        <w:numPr>
          <w:ilvl w:val="0"/>
          <w:numId w:val="2"/>
        </w:numPr>
      </w:pPr>
      <w:r>
        <w:rPr/>
        <w:t xml:space="preserve">片面报道：文章是否只关注了一个方面或观点？是否忽略了其他可能的观点或证据？
</w:t>
      </w:r>
    </w:p>
    <w:p>
      <w:pPr>
        <w:spacing w:after="0"/>
        <w:numPr>
          <w:ilvl w:val="0"/>
          <w:numId w:val="2"/>
        </w:numPr>
      </w:pPr>
      <w:r>
        <w:rPr/>
        <w:t xml:space="preserve">无根据的主张：文章中是否有任何没有依据或证据支持的主张？是否提供了相关的数据或研究结果？
</w:t>
      </w:r>
    </w:p>
    <w:p>
      <w:pPr>
        <w:spacing w:after="0"/>
        <w:numPr>
          <w:ilvl w:val="0"/>
          <w:numId w:val="2"/>
        </w:numPr>
      </w:pPr>
      <w:r>
        <w:rPr/>
        <w:t xml:space="preserve">缺失的考虑点：文章是否忽略了任何重要的考虑点或因素？是否提供了全面的分析？
</w:t>
      </w:r>
    </w:p>
    <w:p>
      <w:pPr>
        <w:spacing w:after="0"/>
        <w:numPr>
          <w:ilvl w:val="0"/>
          <w:numId w:val="2"/>
        </w:numPr>
      </w:pPr>
      <w:r>
        <w:rPr/>
        <w:t xml:space="preserve">缺失证据的主张：文章中是否有任何没有足够证据支持的主张？是否提供了相关的研究或专家意见？
</w:t>
      </w:r>
    </w:p>
    <w:p>
      <w:pPr>
        <w:numPr>
          <w:ilvl w:val="0"/>
          <w:numId w:val="2"/>
        </w:numPr>
      </w:pPr>
      <w:r>
        <w:rPr/>
        <w:t xml:space="preserve">未探索的反驳：文章是否提供了对其观点的反驳或不同意见的讨论？是否探索了其他可能的解释或观点？
通过对这些关键短语的使用，用户可以更全面地评估文章的可靠性和客观性，并了解可能存在的偏见或不完整的报道。</w:t>
      </w:r>
    </w:p>
    <w:p>
      <w:pPr>
        <w:pStyle w:val="Heading1"/>
      </w:pPr>
      <w:bookmarkStart w:id="6" w:name="_Toc6"/>
      <w:r>
        <w:t>Report location:</w:t>
      </w:r>
      <w:bookmarkEnd w:id="6"/>
    </w:p>
    <w:p>
      <w:hyperlink r:id="rId8" w:history="1">
        <w:r>
          <w:rPr>
            <w:color w:val="2980b9"/>
            <w:u w:val="single"/>
          </w:rPr>
          <w:t xml:space="preserve">https://www.fullpicture.app/item/7d2a78d4e64b7092a5126a69bb52d342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F9B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483010/" TargetMode="External"/><Relationship Id="rId8" Type="http://schemas.openxmlformats.org/officeDocument/2006/relationships/hyperlink" Target="https://www.fullpicture.app/item/7d2a78d4e64b7092a5126a69bb52d3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2023-12-17T07:36:20+01:00</dcterms:created>
  <dcterms:modified xsi:type="dcterms:W3CDTF">2023-12-17T07:36:20+01:00</dcterms:modified>
</cp:coreProperties>
</file>

<file path=docProps/custom.xml><?xml version="1.0" encoding="utf-8"?>
<Properties xmlns="http://schemas.openxmlformats.org/officeDocument/2006/custom-properties" xmlns:vt="http://schemas.openxmlformats.org/officeDocument/2006/docPropsVTypes"/>
</file>