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Letters – February / March 2022 – Penthouse Magazine</w:t>
      </w:r>
      <w:br/>
      <w:hyperlink r:id="rId7" w:history="1">
        <w:r>
          <w:rPr>
            <w:color w:val="2980b9"/>
            <w:u w:val="single"/>
          </w:rPr>
          <w:t xml:space="preserve">https://penthousemagazine.us/issue/letters-february-march-2022/</w:t>
        </w:r>
      </w:hyperlink>
    </w:p>
    <w:p>
      <w:pPr>
        <w:pStyle w:val="Heading1"/>
      </w:pPr>
      <w:bookmarkStart w:id="2" w:name="_Toc2"/>
      <w:r>
        <w:t>Article summary:</w:t>
      </w:r>
      <w:bookmarkEnd w:id="2"/>
    </w:p>
    <w:p>
      <w:pPr>
        <w:jc w:val="both"/>
      </w:pPr>
      <w:r>
        <w:rPr/>
        <w:t xml:space="preserve">1. The February/March 2022 issue of Penthouse Magazine features letters from readers discussing their sexual experiences and fantasies.</w:t>
      </w:r>
    </w:p>
    <w:p>
      <w:pPr>
        <w:jc w:val="both"/>
      </w:pPr>
      <w:r>
        <w:rPr/>
        <w:t xml:space="preserve">2. The letters cover a range of topics, including threesomes, BDSM, and exhibitionism.</w:t>
      </w:r>
    </w:p>
    <w:p>
      <w:pPr>
        <w:jc w:val="both"/>
      </w:pPr>
      <w:r>
        <w:rPr/>
        <w:t xml:space="preserve">3. The magazine also includes erotic photoshoots and articles on sex-related topics such as the benefits of masturbation and how to improve communication in relationships.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content of the article as it is not available. However, based on the information provided in the title and copyright notice, it appears that the article is from Penthouse Magazine's February/March 2022 issue. The copyright notice also indicates that all models featured in the magazine are 18 years or older and that viewers must be of legal age to view adult material.</w:t>
      </w:r>
    </w:p>
    <w:p>
      <w:pPr>
        <w:jc w:val="both"/>
      </w:pPr>
      <w:r>
        <w:rPr/>
        <w:t xml:space="preserve"/>
      </w:r>
    </w:p>
    <w:p>
      <w:pPr>
        <w:jc w:val="both"/>
      </w:pPr>
      <w:r>
        <w:rPr/>
        <w:t xml:space="preserve">It is important to note that Penthouse Magazine has been criticized for its objectification and sexualization of women, which can perpetuate harmful gender stereotypes and contribute to a culture of misogyny. Additionally, some have argued that pornography can contribute to issues such as sexual addiction and exploitation.</w:t>
      </w:r>
    </w:p>
    <w:p>
      <w:pPr>
        <w:jc w:val="both"/>
      </w:pPr>
      <w:r>
        <w:rPr/>
        <w:t xml:space="preserve"/>
      </w:r>
    </w:p>
    <w:p>
      <w:pPr>
        <w:jc w:val="both"/>
      </w:pPr>
      <w:r>
        <w:rPr/>
        <w:t xml:space="preserve">Without access to the actual content of the article, it is impossible to provide a detailed analysis of any potential biases or one-sided reporting. However, readers should approach any content from Penthouse Magazine with a critical eye and consider the potential impact on societal attitudes towards gender and sexuality.</w:t>
      </w:r>
    </w:p>
    <w:p>
      <w:pPr>
        <w:pStyle w:val="Heading1"/>
      </w:pPr>
      <w:bookmarkStart w:id="5" w:name="_Toc5"/>
      <w:r>
        <w:t>Topics for further research:</w:t>
      </w:r>
      <w:bookmarkEnd w:id="5"/>
    </w:p>
    <w:p>
      <w:pPr>
        <w:spacing w:after="0"/>
        <w:numPr>
          <w:ilvl w:val="0"/>
          <w:numId w:val="2"/>
        </w:numPr>
      </w:pPr>
      <w:r>
        <w:rPr/>
        <w:t xml:space="preserve">Criticisms of Penthouse Magazine's objectification of women
</w:t>
      </w:r>
    </w:p>
    <w:p>
      <w:pPr>
        <w:spacing w:after="0"/>
        <w:numPr>
          <w:ilvl w:val="0"/>
          <w:numId w:val="2"/>
        </w:numPr>
      </w:pPr>
      <w:r>
        <w:rPr/>
        <w:t xml:space="preserve">Harmful gender stereotypes perpetuated by pornography
</w:t>
      </w:r>
    </w:p>
    <w:p>
      <w:pPr>
        <w:spacing w:after="0"/>
        <w:numPr>
          <w:ilvl w:val="0"/>
          <w:numId w:val="2"/>
        </w:numPr>
      </w:pPr>
      <w:r>
        <w:rPr/>
        <w:t xml:space="preserve">The impact of pornography on sexual addiction and exploitation
</w:t>
      </w:r>
    </w:p>
    <w:p>
      <w:pPr>
        <w:spacing w:after="0"/>
        <w:numPr>
          <w:ilvl w:val="0"/>
          <w:numId w:val="2"/>
        </w:numPr>
      </w:pPr>
      <w:r>
        <w:rPr/>
        <w:t xml:space="preserve">Societal attitudes towards gender and sexuality in media
</w:t>
      </w:r>
    </w:p>
    <w:p>
      <w:pPr>
        <w:spacing w:after="0"/>
        <w:numPr>
          <w:ilvl w:val="0"/>
          <w:numId w:val="2"/>
        </w:numPr>
      </w:pPr>
      <w:r>
        <w:rPr/>
        <w:t xml:space="preserve">Feminist critiques of pornography and its effects on women
</w:t>
      </w:r>
    </w:p>
    <w:p>
      <w:pPr>
        <w:numPr>
          <w:ilvl w:val="0"/>
          <w:numId w:val="2"/>
        </w:numPr>
      </w:pPr>
      <w:r>
        <w:rPr/>
        <w:t xml:space="preserve">The role of media in shaping cultural norms around sexuality and gender</w:t>
      </w:r>
    </w:p>
    <w:p>
      <w:pPr>
        <w:pStyle w:val="Heading1"/>
      </w:pPr>
      <w:bookmarkStart w:id="6" w:name="_Toc6"/>
      <w:r>
        <w:t>Report location:</w:t>
      </w:r>
      <w:bookmarkEnd w:id="6"/>
    </w:p>
    <w:p>
      <w:hyperlink r:id="rId8" w:history="1">
        <w:r>
          <w:rPr>
            <w:color w:val="2980b9"/>
            <w:u w:val="single"/>
          </w:rPr>
          <w:t xml:space="preserve">https://www.fullpicture.app/item/7d5c9948079669657e79d51e29331c85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28A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enthousemagazine.us/issue/letters-february-march-2022/" TargetMode="External"/><Relationship Id="rId8" Type="http://schemas.openxmlformats.org/officeDocument/2006/relationships/hyperlink" Target="https://www.fullpicture.app/item/7d5c9948079669657e79d51e29331c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2023-12-15T07:44:54+01:00</dcterms:created>
  <dcterms:modified xsi:type="dcterms:W3CDTF">2023-12-15T07:44:54+01:00</dcterms:modified>
</cp:coreProperties>
</file>

<file path=docProps/custom.xml><?xml version="1.0" encoding="utf-8"?>
<Properties xmlns="http://schemas.openxmlformats.org/officeDocument/2006/custom-properties" xmlns:vt="http://schemas.openxmlformats.org/officeDocument/2006/docPropsVTypes"/>
</file>