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藻蓝蛋白通过调节肠道微生物群和IL-17信号通路来改善结肠炎相关的结直肠癌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https://www.ncbi.nlm.nih.gov/pmc/articles/PMC9030732/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藻蓝蛋白（PC）通过调节肠道微生物群和IL-17信号通路来改善结肠炎相关的结直肠癌。</w:t>
      </w:r>
    </w:p>
    <w:p>
      <w:pPr>
        <w:jc w:val="both"/>
      </w:pPr>
      <w:r>
        <w:rPr/>
        <w:t xml:space="preserve">2. PC治疗可以减少结直肠肿瘤数量并抑制上皮细胞的增殖。</w:t>
      </w:r>
    </w:p>
    <w:p>
      <w:pPr>
        <w:jc w:val="both"/>
      </w:pPr>
      <w:r>
        <w:rPr/>
        <w:t xml:space="preserve">3. PC给药后，肠道屏障中涉及的基因表达发生改变，IL-17信号通路受到影响。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偏见及其来源：文章没有提到作者的潜在利益冲突或研究资助来源。这可能导致读者对研究结果的客观性产生怀疑。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片面报道：文章只关注了藻蓝蛋白（PC）对结肠炎相关癌症（CAC）的积极影响，而没有提及任何负面结果或副作用。这种片面报道可能会给读者带来误导。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无根据的主张：文章声称PC具有抗结直肠癌活性，但并未提供足够的证据来支持这一主张。缺乏实验证据使得读者难以相信该主张的可靠性。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缺失的考虑点：文章没有讨论其他可能影响结肠炎和结直肠癌发展的因素，如遗传因素、饮食习惯和生活方式等。这种缺失可能导致读者对该研究结果的完整性产生质疑。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PC治疗显着减少了CAC小鼠结直肠肿瘤的数量，并抑制了上皮细胞的增殖，但并未提供详细的实验数据或统计分析结果来支持这些主张。缺乏证据使得读者难以相信这些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未探索的反驳：文章没有讨论任何可能与其结果相矛盾的研究或观点。这种未探索可能导致读者对该研究结果的全面性产生质疑。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宣传内容：文章中使用了一些宣传性语言，如“保护性治疗作用”，这可能会给读者带来误导，并使他们对该研究结果产生过高期望。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问题，包括偏见、片面报道、无根据的主张、缺失考虑点、所提出主张缺乏证据和未探索反驳等。因此，在阅读和引用该文章时，需要谨慎对待，并结合其他相关研究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作者潜在利益冲突或研究资助来源
</w:t>
      </w:r>
    </w:p>
    <w:p>
      <w:pPr>
        <w:spacing w:after="0"/>
        <w:numPr>
          <w:ilvl w:val="0"/>
          <w:numId w:val="2"/>
        </w:numPr>
      </w:pPr>
      <w:r>
        <w:rPr/>
        <w:t xml:space="preserve">PC对结肠炎相关癌症的负面结果或副作用
</w:t>
      </w:r>
    </w:p>
    <w:p>
      <w:pPr>
        <w:spacing w:after="0"/>
        <w:numPr>
          <w:ilvl w:val="0"/>
          <w:numId w:val="2"/>
        </w:numPr>
      </w:pPr>
      <w:r>
        <w:rPr/>
        <w:t xml:space="preserve">PC具有抗结直肠癌活性的证据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其他可能影响结肠炎和结直肠癌发展的因素
</w:t>
      </w:r>
    </w:p>
    <w:p>
      <w:pPr>
        <w:spacing w:after="0"/>
        <w:numPr>
          <w:ilvl w:val="0"/>
          <w:numId w:val="2"/>
        </w:numPr>
      </w:pPr>
      <w:r>
        <w:rPr/>
        <w:t xml:space="preserve">PC治疗减少CAC小鼠结直肠肿瘤数量的实验数据或统计分析结果
</w:t>
      </w:r>
    </w:p>
    <w:p>
      <w:pPr>
        <w:numPr>
          <w:ilvl w:val="0"/>
          <w:numId w:val="2"/>
        </w:numPr>
      </w:pPr>
      <w:r>
        <w:rPr/>
        <w:t xml:space="preserve">与该研究结果相矛盾的其他研究或观点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https://www.fullpicture.app/item/7d63b338776b95dc000bbd76fba32e15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712F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030732/" TargetMode="External"/><Relationship Id="rId8" Type="http://schemas.openxmlformats.org/officeDocument/2006/relationships/hyperlink" Target="https://www.fullpicture.app/item/7d63b338776b95dc000bbd76fba32e1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2023-12-15T07:22:37+01:00</dcterms:created>
  <dcterms:modified xsi:type="dcterms:W3CDTF">2023-12-15T07:22:37+01:00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