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Activation of Carbon Dioxide and Epoxides to Produce Cyclic Carbonates by Cross‐linked Epoxy Resin Organocatalysts - Lu - ChemCatChem - Wiley Online Library</w:t>
      </w:r>
      <w:br/>
      <w:hyperlink r:id="rId7" w:history="1">
        <w:r>
          <w:rPr>
            <w:color w:val="2980b9"/>
            <w:u w:val="single"/>
          </w:rPr>
          <w:t xml:space="preserve">https://chemistry-europe.onlinelibrary.wiley.com/doi/10.1002/cctc.202300360?af=R</w:t>
        </w:r>
      </w:hyperlink>
    </w:p>
    <w:p>
      <w:pPr>
        <w:pStyle w:val="Heading1"/>
      </w:pPr>
      <w:bookmarkStart w:id="2" w:name="_Toc2"/>
      <w:r>
        <w:t>Article summary:</w:t>
      </w:r>
      <w:bookmarkEnd w:id="2"/>
    </w:p>
    <w:p>
      <w:pPr>
        <w:jc w:val="both"/>
      </w:pPr>
      <w:r>
        <w:rPr/>
        <w:t xml:space="preserve">1. Bifunctional cross-linked epoxy resin organocatalysts containing multiple active sites have been developed for the cycloaddition reaction of CO2 with epoxides.</w:t>
      </w:r>
    </w:p>
    <w:p>
      <w:pPr>
        <w:jc w:val="both"/>
      </w:pPr>
      <w:r>
        <w:rPr/>
        <w:t xml:space="preserve">2. These catalysts exhibit high reactivity and product selectivity for a variety of epoxides and CO2, including epichlorohydrin under ambient temperature and pressure without co-catalysts.</w:t>
      </w:r>
    </w:p>
    <w:p>
      <w:pPr>
        <w:jc w:val="both"/>
      </w:pPr>
      <w:r>
        <w:rPr/>
        <w:t xml:space="preserve">3. The simultaneous and efficient activation of CO2 and epoxides is responsible for the improved catalytic activity, contributing to the development of efficient and environmentally friendly metal-free catalysts.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"Simultaneous Activation of Carbon Dioxide and Epoxides to Produce Cyclic Carbonates by Cross‐linked Epoxy Resin Organocatalysts" published in ChemCatChem discusses the development of bifunctional organocatalysts for the catalytic conversion of CO2 under mild conditions. The authors report a series of cross-linked epoxy resin organocatalysts containing multiple active sites for the cycloaddition reaction of dilute CO2 with epoxides.</w:t>
      </w:r>
    </w:p>
    <w:p>
      <w:pPr>
        <w:jc w:val="both"/>
      </w:pPr>
      <w:r>
        <w:rPr/>
        <w:t xml:space="preserve"/>
      </w:r>
    </w:p>
    <w:p>
      <w:pPr>
        <w:jc w:val="both"/>
      </w:pPr>
      <w:r>
        <w:rPr/>
        <w:t xml:space="preserve">The article presents a detailed analysis of the catalytic mechanism and highlights the improved catalytic activity achieved through simultaneous and efficient activation of CO2 and epoxides. The authors provide evidence through 1H NMR, 13C NMR, 19F NMR, and in situ IR studies to support their claims.</w:t>
      </w:r>
    </w:p>
    <w:p>
      <w:pPr>
        <w:jc w:val="both"/>
      </w:pPr>
      <w:r>
        <w:rPr/>
        <w:t xml:space="preserve"/>
      </w:r>
    </w:p>
    <w:p>
      <w:pPr>
        <w:jc w:val="both"/>
      </w:pPr>
      <w:r>
        <w:rPr/>
        <w:t xml:space="preserve">However, the article has some potential biases that need to be considered. Firstly, the study only focuses on one type of catalyst, i.e., cross-linked epoxy resin organocatalysts. Therefore, it is unclear whether other types of catalysts could achieve similar or better results. Secondly, while the authors claim that their protocol will contribute to the development of efficient and environmentally friendly metal-free catalysts, they do not provide any comparison with existing metal-based catalysts or discuss potential risks associated with using these new catalysts.</w:t>
      </w:r>
    </w:p>
    <w:p>
      <w:pPr>
        <w:jc w:val="both"/>
      </w:pPr>
      <w:r>
        <w:rPr/>
        <w:t xml:space="preserve"/>
      </w:r>
    </w:p>
    <w:p>
      <w:pPr>
        <w:jc w:val="both"/>
      </w:pPr>
      <w:r>
        <w:rPr/>
        <w:t xml:space="preserve">Additionally, the article lacks discussion on potential limitations or drawbacks associated with this new approach. For instance, it is unclear how scalable this process is or whether it can be applied to industrial-scale production. Furthermore, there is no mention of any counterarguments against this approach or any potential challenges that may arise during its implementation.</w:t>
      </w:r>
    </w:p>
    <w:p>
      <w:pPr>
        <w:jc w:val="both"/>
      </w:pPr>
      <w:r>
        <w:rPr/>
        <w:t xml:space="preserve"/>
      </w:r>
    </w:p>
    <w:p>
      <w:pPr>
        <w:jc w:val="both"/>
      </w:pPr>
      <w:r>
        <w:rPr/>
        <w:t xml:space="preserve">Overall, while the article provides valuable insights into developing efficient bifunctional organocatalysts for CO2 conversion under mild conditions, it has some limitations that need to be addressed. Further research is required to determine whether this approach can be applied on an industrial scale and whether it is a viable alternative to existing metal-based catalysts.</w:t>
      </w:r>
    </w:p>
    <w:p>
      <w:pPr>
        <w:pStyle w:val="Heading1"/>
      </w:pPr>
      <w:bookmarkStart w:id="5" w:name="_Toc5"/>
      <w:r>
        <w:t>Topics for further research:</w:t>
      </w:r>
      <w:bookmarkEnd w:id="5"/>
    </w:p>
    <w:p>
      <w:pPr>
        <w:spacing w:after="0"/>
        <w:numPr>
          <w:ilvl w:val="0"/>
          <w:numId w:val="2"/>
        </w:numPr>
      </w:pPr>
      <w:r>
        <w:rPr/>
        <w:t xml:space="preserve">Limitations of cross-linked epoxy resin organocatalysts for CO2 conversion
</w:t>
      </w:r>
    </w:p>
    <w:p>
      <w:pPr>
        <w:spacing w:after="0"/>
        <w:numPr>
          <w:ilvl w:val="0"/>
          <w:numId w:val="2"/>
        </w:numPr>
      </w:pPr>
      <w:r>
        <w:rPr/>
        <w:t xml:space="preserve">Comparison of metal-based catalysts with metal-free catalysts for CO2 conversion
</w:t>
      </w:r>
    </w:p>
    <w:p>
      <w:pPr>
        <w:spacing w:after="0"/>
        <w:numPr>
          <w:ilvl w:val="0"/>
          <w:numId w:val="2"/>
        </w:numPr>
      </w:pPr>
      <w:r>
        <w:rPr/>
        <w:t xml:space="preserve">Risks associated with using metal-free catalysts for CO2 conversion
</w:t>
      </w:r>
    </w:p>
    <w:p>
      <w:pPr>
        <w:spacing w:after="0"/>
        <w:numPr>
          <w:ilvl w:val="0"/>
          <w:numId w:val="2"/>
        </w:numPr>
      </w:pPr>
      <w:r>
        <w:rPr/>
        <w:t xml:space="preserve">Scalability of CO2 conversion using bifunctional organocatalysts
</w:t>
      </w:r>
    </w:p>
    <w:p>
      <w:pPr>
        <w:spacing w:after="0"/>
        <w:numPr>
          <w:ilvl w:val="0"/>
          <w:numId w:val="2"/>
        </w:numPr>
      </w:pPr>
      <w:r>
        <w:rPr/>
        <w:t xml:space="preserve">Challenges in implementing bifunctional organocatalysts for CO2 conversion on an industrial scale
</w:t>
      </w:r>
    </w:p>
    <w:p>
      <w:pPr>
        <w:numPr>
          <w:ilvl w:val="0"/>
          <w:numId w:val="2"/>
        </w:numPr>
      </w:pPr>
      <w:r>
        <w:rPr/>
        <w:t xml:space="preserve">Counterarguments against using bifunctional organocatalysts for CO2 conversion</w:t>
      </w:r>
    </w:p>
    <w:p>
      <w:pPr>
        <w:pStyle w:val="Heading1"/>
      </w:pPr>
      <w:bookmarkStart w:id="6" w:name="_Toc6"/>
      <w:r>
        <w:t>Report location:</w:t>
      </w:r>
      <w:bookmarkEnd w:id="6"/>
    </w:p>
    <w:p>
      <w:hyperlink r:id="rId8" w:history="1">
        <w:r>
          <w:rPr>
            <w:color w:val="2980b9"/>
            <w:u w:val="single"/>
          </w:rPr>
          <w:t xml:space="preserve">https://www.fullpicture.app/item/7d6eef492a5e7340acb31b791f6077c2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40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ctc.202300360?af=R" TargetMode="External"/><Relationship Id="rId8" Type="http://schemas.openxmlformats.org/officeDocument/2006/relationships/hyperlink" Target="https://www.fullpicture.app/item/7d6eef492a5e7340acb31b791f6077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2024-03-10T06:19:55+01:00</dcterms:created>
  <dcterms:modified xsi:type="dcterms:W3CDTF">2024-03-10T06:19:55+01:00</dcterms:modified>
</cp:coreProperties>
</file>

<file path=docProps/custom.xml><?xml version="1.0" encoding="utf-8"?>
<Properties xmlns="http://schemas.openxmlformats.org/officeDocument/2006/custom-properties" xmlns:vt="http://schemas.openxmlformats.org/officeDocument/2006/docPropsVTypes"/>
</file>