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ICCV 2021 开放获取存储库</w:t>
      </w:r>
      <w:br/>
      <w:hyperlink r:id="rId7" w:history="1">
        <w:r>
          <w:rPr>
            <w:color w:val="2980b9"/>
            <w:u w:val="single"/>
          </w:rPr>
          <w:t xml:space="preserve">https://openaccess.thecvf.com/content/ICCV2021/html/Liu_CondLaneNet_A_Top-To-Down_Lane_Detection_Framework_Based_on_Conditional_Convolution_ICCV_2021_paper.html</w:t>
        </w:r>
      </w:hyperlink>
    </w:p>
    <w:p>
      <w:pPr>
        <w:pStyle w:val="Heading1"/>
      </w:pPr>
      <w:bookmarkStart w:id="2" w:name="_Toc2"/>
      <w:r>
        <w:t>Article summary:</w:t>
      </w:r>
      <w:bookmarkEnd w:id="2"/>
    </w:p>
    <w:p>
      <w:pPr>
        <w:jc w:val="both"/>
      </w:pPr>
      <w:r>
        <w:rPr/>
        <w:t xml:space="preserve">1. CondLaneNet是一种新颖的自上而下的车道检测框架，通过先检测车道实例，然后动态预测每个实例的线条形状来解决具有复杂拓扑的车道线识别问题。</w:t>
      </w:r>
    </w:p>
    <w:p>
      <w:pPr>
        <w:jc w:val="both"/>
      </w:pPr>
      <w:r>
        <w:rPr/>
        <w:t xml:space="preserve">2. 该方法引入了基于条件卷积和行式公式的条件车道检测策略，并设计了循环实例模块（RIM）来克服检测具有复杂拓扑的车道线问题。</w:t>
      </w:r>
    </w:p>
    <w:p>
      <w:pPr>
        <w:jc w:val="both"/>
      </w:pPr>
      <w:r>
        <w:rPr/>
        <w:t xml:space="preserve">3. CondLaneNet在三个基准数据集上都取得了最先进的性能，在CULane上的F1分数为78.14，FPS为220，具有准确性和效率共存。其代码可在GitHub获取。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w:t>
      </w:r>
    </w:p>
    <w:p>
      <w:pPr>
        <w:jc w:val="both"/>
      </w:pPr>
      <w:r>
        <w:rPr/>
        <w:t xml:space="preserve"/>
      </w:r>
    </w:p>
    <w:p>
      <w:pPr>
        <w:jc w:val="both"/>
      </w:pPr>
      <w:r>
        <w:rPr/>
        <w:t xml:space="preserve">1. 潜在偏见及其来源：文章没有提及作者可能存在的潜在偏见或利益冲突。这可能导致读者对研究结果的客观性产生质疑。</w:t>
      </w:r>
    </w:p>
    <w:p>
      <w:pPr>
        <w:jc w:val="both"/>
      </w:pPr>
      <w:r>
        <w:rPr/>
        <w:t xml:space="preserve"/>
      </w:r>
    </w:p>
    <w:p>
      <w:pPr>
        <w:jc w:val="both"/>
      </w:pPr>
      <w:r>
        <w:rPr/>
        <w:t xml:space="preserve">2. 片面报道：文章主要强调了新方法 CondLaneNet 在车道检测方面取得的成功，但未提及可能存在的局限性或其他方法的优势。这种片面报道可能会使读者对该方法的全面性产生疑虑。</w:t>
      </w:r>
    </w:p>
    <w:p>
      <w:pPr>
        <w:jc w:val="both"/>
      </w:pPr>
      <w:r>
        <w:rPr/>
        <w:t xml:space="preserve"/>
      </w:r>
    </w:p>
    <w:p>
      <w:pPr>
        <w:jc w:val="both"/>
      </w:pPr>
      <w:r>
        <w:rPr/>
        <w:t xml:space="preserve">3. 缺失的考虑点：文章未深入讨论 CondLaneNet 方法在实际场景中的适用性和稳定性。例如，在复杂交通情况下，该方法是否仍然有效并且具有良好的泛化能力等问题未被充分考虑。</w:t>
      </w:r>
    </w:p>
    <w:p>
      <w:pPr>
        <w:jc w:val="both"/>
      </w:pPr>
      <w:r>
        <w:rPr/>
        <w:t xml:space="preserve"/>
      </w:r>
    </w:p>
    <w:p>
      <w:pPr>
        <w:jc w:val="both"/>
      </w:pPr>
      <w:r>
        <w:rPr/>
        <w:t xml:space="preserve">4. 所提出主张的缺失证据：尽管文章声称 CondLaneNet 在三个基准数据集上实现了最先进的性能，但缺乏详细的实验证据来支撑这一主张。读者可能需要更多关于算法效果和鲁棒性的信息。</w:t>
      </w:r>
    </w:p>
    <w:p>
      <w:pPr>
        <w:jc w:val="both"/>
      </w:pPr>
      <w:r>
        <w:rPr/>
        <w:t xml:space="preserve"/>
      </w:r>
    </w:p>
    <w:p>
      <w:pPr>
        <w:jc w:val="both"/>
      </w:pPr>
      <w:r>
        <w:rPr/>
        <w:t xml:space="preserve">5. 未探索的反驳：文章未涉及其他学术界对类似车道检测方法提出的批评或反驳意见。通过探讨不同观点和争议，读者可以更全面地理解该领域内不同方法之间的差异和优劣势。</w:t>
      </w:r>
    </w:p>
    <w:p>
      <w:pPr>
        <w:jc w:val="both"/>
      </w:pPr>
      <w:r>
        <w:rPr/>
        <w:t xml:space="preserve"/>
      </w:r>
    </w:p>
    <w:p>
      <w:pPr>
        <w:jc w:val="both"/>
      </w:pPr>
      <w:r>
        <w:rPr/>
        <w:t xml:space="preserve">6. 宣传内容：文章中存在着一定程度的宣传内容，特别是在描述 CondLaneNet 方法时过于强调其优势而忽略了可能存在的缺陷。这种宣传倾向可能影响读者对研究成果真实性和可靠性的评估。</w:t>
      </w:r>
    </w:p>
    <w:p>
      <w:pPr>
        <w:jc w:val="both"/>
      </w:pPr>
      <w:r>
        <w:rPr/>
        <w:t xml:space="preserve"/>
      </w:r>
    </w:p>
    <w:p>
      <w:pPr>
        <w:jc w:val="both"/>
      </w:pPr>
      <w:r>
        <w:rPr/>
        <w:t xml:space="preserve">综合以上分析，读者应当谨慎对待该篇文章所呈现的内容，并结合其他相关研究和观点进行综合评估。同时，作者也应当注意到自身研究成果可能存在偏见或局限性，并积极寻求反馈和改进以提高研究质量和可信度。</w:t>
      </w:r>
    </w:p>
    <w:p>
      <w:pPr>
        <w:pStyle w:val="Heading1"/>
      </w:pPr>
      <w:bookmarkStart w:id="5" w:name="_Toc5"/>
      <w:r>
        <w:t>Topics for further research:</w:t>
      </w:r>
      <w:bookmarkEnd w:id="5"/>
    </w:p>
    <w:p>
      <w:pPr>
        <w:spacing w:after="0"/>
        <w:numPr>
          <w:ilvl w:val="0"/>
          <w:numId w:val="2"/>
        </w:numPr>
      </w:pPr>
      <w:r>
        <w:rPr/>
        <w:t xml:space="preserve">潜在偏见及利益冲突
</w:t>
      </w:r>
    </w:p>
    <w:p>
      <w:pPr>
        <w:spacing w:after="0"/>
        <w:numPr>
          <w:ilvl w:val="0"/>
          <w:numId w:val="2"/>
        </w:numPr>
      </w:pPr>
      <w:r>
        <w:rPr/>
        <w:t xml:space="preserve">片面报道和局限性
</w:t>
      </w:r>
    </w:p>
    <w:p>
      <w:pPr>
        <w:spacing w:after="0"/>
        <w:numPr>
          <w:ilvl w:val="0"/>
          <w:numId w:val="2"/>
        </w:numPr>
      </w:pPr>
      <w:r>
        <w:rPr/>
        <w:t xml:space="preserve">实际场景中的适用性和稳定性
</w:t>
      </w:r>
    </w:p>
    <w:p>
      <w:pPr>
        <w:spacing w:after="0"/>
        <w:numPr>
          <w:ilvl w:val="0"/>
          <w:numId w:val="2"/>
        </w:numPr>
      </w:pPr>
      <w:r>
        <w:rPr/>
        <w:t xml:space="preserve">缺乏详细实验证据
</w:t>
      </w:r>
    </w:p>
    <w:p>
      <w:pPr>
        <w:spacing w:after="0"/>
        <w:numPr>
          <w:ilvl w:val="0"/>
          <w:numId w:val="2"/>
        </w:numPr>
      </w:pPr>
      <w:r>
        <w:rPr/>
        <w:t xml:space="preserve">未探索的反驳意见
</w:t>
      </w:r>
    </w:p>
    <w:p>
      <w:pPr>
        <w:numPr>
          <w:ilvl w:val="0"/>
          <w:numId w:val="2"/>
        </w:numPr>
      </w:pPr>
      <w:r>
        <w:rPr/>
        <w:t xml:space="preserve">宣传倾向和内容真实性</w:t>
      </w:r>
    </w:p>
    <w:p>
      <w:pPr>
        <w:pStyle w:val="Heading1"/>
      </w:pPr>
      <w:bookmarkStart w:id="6" w:name="_Toc6"/>
      <w:r>
        <w:t>Report location:</w:t>
      </w:r>
      <w:bookmarkEnd w:id="6"/>
    </w:p>
    <w:p>
      <w:hyperlink r:id="rId8" w:history="1">
        <w:r>
          <w:rPr>
            <w:color w:val="2980b9"/>
            <w:u w:val="single"/>
          </w:rPr>
          <w:t xml:space="preserve">https://www.fullpicture.app/item/7d92e4675a7e6a0f944898a78ff0603c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A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ICCV2021/html/Liu_CondLaneNet_A_Top-To-Down_Lane_Detection_Framework_Based_on_Conditional_Convolution_ICCV_2021_paper.html" TargetMode="External"/><Relationship Id="rId8" Type="http://schemas.openxmlformats.org/officeDocument/2006/relationships/hyperlink" Target="https://www.fullpicture.app/item/7d92e4675a7e6a0f944898a78ff06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2024-06-27T08:24:36+02:00</dcterms:created>
  <dcterms:modified xsi:type="dcterms:W3CDTF">2024-06-27T08:24:36+02:00</dcterms:modified>
</cp:coreProperties>
</file>

<file path=docProps/custom.xml><?xml version="1.0" encoding="utf-8"?>
<Properties xmlns="http://schemas.openxmlformats.org/officeDocument/2006/custom-properties" xmlns:vt="http://schemas.openxmlformats.org/officeDocument/2006/docPropsVTypes"/>
</file>