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Lithium ion battery separator with improved performance via side-by-side bicomponent electrospinning of PVDF-HFP/PI followed by 3D thermal crosslinking - ScienceDirect</w:t>
      </w:r>
      <w:br/>
      <w:hyperlink r:id="rId7" w:history="1">
        <w:r>
          <w:rPr>
            <w:color w:val="2980b9"/>
            <w:u w:val="single"/>
          </w:rPr>
          <w:t xml:space="preserve">https://www.sciencedirect.com/science/article/pii/S0378775320304262</w:t>
        </w:r>
      </w:hyperlink>
    </w:p>
    <w:p>
      <w:pPr>
        <w:pStyle w:val="Heading1"/>
      </w:pPr>
      <w:bookmarkStart w:id="2" w:name="_Toc2"/>
      <w:r>
        <w:t>Article summary:</w:t>
      </w:r>
      <w:bookmarkEnd w:id="2"/>
    </w:p>
    <w:p>
      <w:pPr>
        <w:jc w:val="both"/>
      </w:pPr>
      <w:r>
        <w:rPr/>
        <w:t xml:space="preserve">1. A novel PVDF-HFP/PI side-by-side bicomponent electrospun separator with cross-linked structure is successfully fabricated for lithium-ion batteries (LIBs).</w:t>
      </w:r>
    </w:p>
    <w:p>
      <w:pPr>
        <w:jc w:val="both"/>
      </w:pPr>
      <w:r>
        <w:rPr/>
        <w:t xml:space="preserve">2. The PVDF-HFP/PI(T) fibrous separator has excellent thermal dimensional stability, self-extinguishment, high electrolyte uptake, good ionic conductivity and wide electrochemical stability window.</w:t>
      </w:r>
    </w:p>
    <w:p>
      <w:pPr>
        <w:jc w:val="both"/>
      </w:pPr>
      <w:r>
        <w:rPr/>
        <w:t xml:space="preserve">3. The coin cells with PVDF-HFP/PI(T) separator possess the best first discharge capacity and coulombic efficiency with respect to that of Celgard2320 separator and cross-electrospun PVDF-HFP+PI(T) separator.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“Lithium ion battery separator with improved performance via side-by-side bicomponent electrospinning of PVDF-HFP/PI followed by 3D thermal crosslinking” provides a detailed overview of the development of a novel PVDF-HFP/PI side-by-side bicomponent electrospun separator for lithium ion batteries (LIBs). The article is well written and provides a comprehensive description of the fabrication process as well as the performance characteristics of the new separator. The authors provide evidence to support their claims, such as data from 3D simulations and coin cell tests. </w:t>
      </w:r>
    </w:p>
    <w:p>
      <w:pPr>
        <w:jc w:val="both"/>
      </w:pPr>
      <w:r>
        <w:rPr/>
        <w:t xml:space="preserve">However, there are some potential biases in the article that should be noted. For example, the authors do not discuss any potential risks associated with using this new type of separator in LIBs applications. Additionally, they do not explore any counterarguments or present both sides equally when discussing their findings. Furthermore, there is some promotional content in the article which could be seen as biased towards their own research results. </w:t>
      </w:r>
    </w:p>
    <w:p>
      <w:pPr>
        <w:jc w:val="both"/>
      </w:pPr>
      <w:r>
        <w:rPr/>
        <w:t xml:space="preserve">In conclusion, while this article provides an informative overview of a novel LIBs separator, it should be read critically to ensure that all potential biases are taken into account before drawing any conclusions from its findings.</w:t>
      </w:r>
    </w:p>
    <w:p>
      <w:pPr>
        <w:pStyle w:val="Heading1"/>
      </w:pPr>
      <w:bookmarkStart w:id="5" w:name="_Toc5"/>
      <w:r>
        <w:t>Topics for further research:</w:t>
      </w:r>
      <w:bookmarkEnd w:id="5"/>
    </w:p>
    <w:p>
      <w:pPr>
        <w:spacing w:after="0"/>
        <w:numPr>
          <w:ilvl w:val="0"/>
          <w:numId w:val="2"/>
        </w:numPr>
      </w:pPr>
      <w:r>
        <w:rPr/>
        <w:t xml:space="preserve">Lithium ion battery safety </w:t>
      </w:r>
    </w:p>
    <w:p>
      <w:pPr>
        <w:spacing w:after="0"/>
        <w:numPr>
          <w:ilvl w:val="0"/>
          <w:numId w:val="2"/>
        </w:numPr>
      </w:pPr>
      <w:r>
        <w:rPr/>
        <w:t xml:space="preserve">Potential risks of LIBs separators </w:t>
      </w:r>
    </w:p>
    <w:p>
      <w:pPr>
        <w:spacing w:after="0"/>
        <w:numPr>
          <w:ilvl w:val="0"/>
          <w:numId w:val="2"/>
        </w:numPr>
      </w:pPr>
      <w:r>
        <w:rPr/>
        <w:t xml:space="preserve">Counterarguments to LIBs separator performance </w:t>
      </w:r>
    </w:p>
    <w:p>
      <w:pPr>
        <w:spacing w:after="0"/>
        <w:numPr>
          <w:ilvl w:val="0"/>
          <w:numId w:val="2"/>
        </w:numPr>
      </w:pPr>
      <w:r>
        <w:rPr/>
        <w:t xml:space="preserve">3D simulations of LIBs separators </w:t>
      </w:r>
    </w:p>
    <w:p>
      <w:pPr>
        <w:spacing w:after="0"/>
        <w:numPr>
          <w:ilvl w:val="0"/>
          <w:numId w:val="2"/>
        </w:numPr>
      </w:pPr>
      <w:r>
        <w:rPr/>
        <w:t xml:space="preserve">Coin cell tests of LIBs separators </w:t>
      </w:r>
    </w:p>
    <w:p>
      <w:pPr>
        <w:numPr>
          <w:ilvl w:val="0"/>
          <w:numId w:val="2"/>
        </w:numPr>
      </w:pPr>
      <w:r>
        <w:rPr/>
        <w:t xml:space="preserve">Promotional content in LIBs separator research</w:t>
      </w:r>
    </w:p>
    <w:p>
      <w:pPr>
        <w:pStyle w:val="Heading1"/>
      </w:pPr>
      <w:bookmarkStart w:id="6" w:name="_Toc6"/>
      <w:r>
        <w:t>Report location:</w:t>
      </w:r>
      <w:bookmarkEnd w:id="6"/>
    </w:p>
    <w:p>
      <w:hyperlink r:id="rId8" w:history="1">
        <w:r>
          <w:rPr>
            <w:color w:val="2980b9"/>
            <w:u w:val="single"/>
          </w:rPr>
          <w:t xml:space="preserve">https://www.fullpicture.app/item/7da2638d5c34104e50dec28536ae3862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3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20304262" TargetMode="External"/><Relationship Id="rId8" Type="http://schemas.openxmlformats.org/officeDocument/2006/relationships/hyperlink" Target="https://www.fullpicture.app/item/7da2638d5c34104e50dec28536ae38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2023-02-23T12:19:54+01:00</dcterms:created>
  <dcterms:modified xsi:type="dcterms:W3CDTF">2023-02-23T12:19:54+01:00</dcterms:modified>
</cp:coreProperties>
</file>

<file path=docProps/custom.xml><?xml version="1.0" encoding="utf-8"?>
<Properties xmlns="http://schemas.openxmlformats.org/officeDocument/2006/custom-properties" xmlns:vt="http://schemas.openxmlformats.org/officeDocument/2006/docPropsVTypes"/>
</file>