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the world economy needs, but will not get, more globalization in the post-COVID-19 decade | SpringerLink</w:t>
      </w:r>
      <w:br/>
      <w:hyperlink r:id="rId7" w:history="1">
        <w:r>
          <w:rPr>
            <w:color w:val="2980b9"/>
            <w:u w:val="single"/>
          </w:rPr>
          <w:t xml:space="preserve">https://link.springer.com/article/10.1057/s41267-021-00467-6</w:t>
        </w:r>
      </w:hyperlink>
    </w:p>
    <w:p>
      <w:pPr>
        <w:pStyle w:val="Heading1"/>
      </w:pPr>
      <w:bookmarkStart w:id="2" w:name="_Toc2"/>
      <w:r>
        <w:t>Article summary:</w:t>
      </w:r>
      <w:bookmarkEnd w:id="2"/>
    </w:p>
    <w:p>
      <w:pPr>
        <w:jc w:val="both"/>
      </w:pPr>
      <w:r>
        <w:rPr/>
        <w:t xml:space="preserve">1. The COVID-19 pandemic has led to increased inequalities, fueled populism and nationalism, and undermined multilateral institutions, resulting in a more regional and less globalized world economy.</w:t>
      </w:r>
    </w:p>
    <w:p>
      <w:pPr>
        <w:jc w:val="both"/>
      </w:pPr>
      <w:r>
        <w:rPr/>
        <w:t xml:space="preserve">2. The consequences of the pandemic will be long-lasting, leading to underlying changes rather than just marginal ones.</w:t>
      </w:r>
    </w:p>
    <w:p>
      <w:pPr>
        <w:jc w:val="both"/>
      </w:pPr>
      <w:r>
        <w:rPr/>
        <w:t xml:space="preserve">3. Future research in international business should focus on examining commitment failure in international transactions and organizational resilience in the post-COVID-19 era.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这篇文章探讨了COVID-19大流行对全球化的影响，并提出了一些观点和预测。然而，文章存在一些潜在的偏见和问题。</w:t>
      </w:r>
    </w:p>
    <w:p>
      <w:pPr>
        <w:jc w:val="both"/>
      </w:pPr>
      <w:r>
        <w:rPr/>
        <w:t xml:space="preserve"/>
      </w:r>
    </w:p>
    <w:p>
      <w:pPr>
        <w:jc w:val="both"/>
      </w:pPr>
      <w:r>
        <w:rPr/>
        <w:t xml:space="preserve">首先，文章没有提供足够的证据来支持其观点。它只是简单地陈述了一些趋势和观察结果，但没有提供具体的数据或研究来支持这些观点。例如，文章声称大流行导致不平等增加，但没有提供相关的研究或数据来支持这一说法。</w:t>
      </w:r>
    </w:p>
    <w:p>
      <w:pPr>
        <w:jc w:val="both"/>
      </w:pPr>
      <w:r>
        <w:rPr/>
        <w:t xml:space="preserve"/>
      </w:r>
    </w:p>
    <w:p>
      <w:pPr>
        <w:jc w:val="both"/>
      </w:pPr>
      <w:r>
        <w:rPr/>
        <w:t xml:space="preserve">其次，文章可能存在片面报道的问题。它主要关注了COVID-19对全球化的负面影响，而忽视了可能存在的积极影响或机会。例如，虽然文章提到了国家主义和民粹主义的增加，但没有探讨这些趋势是否有可能推动某些国家更加重视本土产业和经济发展。</w:t>
      </w:r>
    </w:p>
    <w:p>
      <w:pPr>
        <w:jc w:val="both"/>
      </w:pPr>
      <w:r>
        <w:rPr/>
        <w:t xml:space="preserve"/>
      </w:r>
    </w:p>
    <w:p>
      <w:pPr>
        <w:jc w:val="both"/>
      </w:pPr>
      <w:r>
        <w:rPr/>
        <w:t xml:space="preserve">此外，文章似乎没有考虑到全球化在危机时期可能发挥的积极作用。尽管COVID-19暂时中断了全球价值链和跨国交易，但全球合作和资源共享也起到了关键作用。例如，在疫苗开发和分发方面，各国之间进行合作可以更有效地应对疫情。</w:t>
      </w:r>
    </w:p>
    <w:p>
      <w:pPr>
        <w:jc w:val="both"/>
      </w:pPr>
      <w:r>
        <w:rPr/>
        <w:t xml:space="preserve"/>
      </w:r>
    </w:p>
    <w:p>
      <w:pPr>
        <w:jc w:val="both"/>
      </w:pPr>
      <w:r>
        <w:rPr/>
        <w:t xml:space="preserve">文章还没有探索可能的反驳观点或其他解释。它只提出了一种看法，并没有考虑到可能存在的其他因素或解释。例如，文章没有讨论全球化的推动力量，如技术进步和跨国企业的利益。</w:t>
      </w:r>
    </w:p>
    <w:p>
      <w:pPr>
        <w:jc w:val="both"/>
      </w:pPr>
      <w:r>
        <w:rPr/>
        <w:t xml:space="preserve"/>
      </w:r>
    </w:p>
    <w:p>
      <w:pPr>
        <w:jc w:val="both"/>
      </w:pPr>
      <w:r>
        <w:rPr/>
        <w:t xml:space="preserve">最后，文章似乎缺乏平等地呈现双方观点的努力。它主要关注了对全球化持怀疑态度的观点，并未充分探讨全球化的支持者可能提出的论据或证据。</w:t>
      </w:r>
    </w:p>
    <w:p>
      <w:pPr>
        <w:jc w:val="both"/>
      </w:pPr>
      <w:r>
        <w:rPr/>
        <w:t xml:space="preserve"/>
      </w:r>
    </w:p>
    <w:p>
      <w:pPr>
        <w:jc w:val="both"/>
      </w:pPr>
      <w:r>
        <w:rPr/>
        <w:t xml:space="preserve">综上所述，这篇文章在讨论COVID-19对全球化影响时存在一些潜在的偏见和问题。它缺乏充分的证据支持，可能存在片面报道和忽视积极影响的问题，并未探索可能存在的反驳观点。为了更全面地理解COVID-19对全球化的影响，需要更多深入研究和平衡呈现不同观点的努力。</w:t>
      </w:r>
    </w:p>
    <w:p>
      <w:pPr>
        <w:pStyle w:val="Heading1"/>
      </w:pPr>
      <w:bookmarkStart w:id="5" w:name="_Toc5"/>
      <w:r>
        <w:t>Topics for further research:</w:t>
      </w:r>
      <w:bookmarkEnd w:id="5"/>
    </w:p>
    <w:p>
      <w:pPr>
        <w:spacing w:after="0"/>
        <w:numPr>
          <w:ilvl w:val="0"/>
          <w:numId w:val="2"/>
        </w:numPr>
      </w:pPr>
      <w:r>
        <w:rPr/>
        <w:t xml:space="preserve">COVID-19对全球化的积极影响
</w:t>
      </w:r>
    </w:p>
    <w:p>
      <w:pPr>
        <w:spacing w:after="0"/>
        <w:numPr>
          <w:ilvl w:val="0"/>
          <w:numId w:val="2"/>
        </w:numPr>
      </w:pPr>
      <w:r>
        <w:rPr/>
        <w:t xml:space="preserve">全球合作在疫苗开发和分发中的作用
</w:t>
      </w:r>
    </w:p>
    <w:p>
      <w:pPr>
        <w:spacing w:after="0"/>
        <w:numPr>
          <w:ilvl w:val="0"/>
          <w:numId w:val="2"/>
        </w:numPr>
      </w:pPr>
      <w:r>
        <w:rPr/>
        <w:t xml:space="preserve">技术进步和跨国企业对全球化的推动力量
</w:t>
      </w:r>
    </w:p>
    <w:p>
      <w:pPr>
        <w:spacing w:after="0"/>
        <w:numPr>
          <w:ilvl w:val="0"/>
          <w:numId w:val="2"/>
        </w:numPr>
      </w:pPr>
      <w:r>
        <w:rPr/>
        <w:t xml:space="preserve">COVID-19对不同国家的影响可能存在差异
</w:t>
      </w:r>
    </w:p>
    <w:p>
      <w:pPr>
        <w:spacing w:after="0"/>
        <w:numPr>
          <w:ilvl w:val="0"/>
          <w:numId w:val="2"/>
        </w:numPr>
      </w:pPr>
      <w:r>
        <w:rPr/>
        <w:t xml:space="preserve">全球化的长期趋势和持续性
</w:t>
      </w:r>
    </w:p>
    <w:p>
      <w:pPr>
        <w:numPr>
          <w:ilvl w:val="0"/>
          <w:numId w:val="2"/>
        </w:numPr>
      </w:pPr>
      <w:r>
        <w:rPr/>
        <w:t xml:space="preserve">全球化与经济复苏的关系</w:t>
      </w:r>
    </w:p>
    <w:p>
      <w:pPr>
        <w:pStyle w:val="Heading1"/>
      </w:pPr>
      <w:bookmarkStart w:id="6" w:name="_Toc6"/>
      <w:r>
        <w:t>Report location:</w:t>
      </w:r>
      <w:bookmarkEnd w:id="6"/>
    </w:p>
    <w:p>
      <w:hyperlink r:id="rId8" w:history="1">
        <w:r>
          <w:rPr>
            <w:color w:val="2980b9"/>
            <w:u w:val="single"/>
          </w:rPr>
          <w:t xml:space="preserve">https://www.fullpicture.app/item/7dd230bc824539da6e5ec2a23b7e0d02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98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21-00467-6" TargetMode="External"/><Relationship Id="rId8" Type="http://schemas.openxmlformats.org/officeDocument/2006/relationships/hyperlink" Target="https://www.fullpicture.app/item/7dd230bc824539da6e5ec2a23b7e0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2023-09-04T12:58:51+02:00</dcterms:created>
  <dcterms:modified xsi:type="dcterms:W3CDTF">2023-09-04T12:58:51+02:00</dcterms:modified>
</cp:coreProperties>
</file>

<file path=docProps/custom.xml><?xml version="1.0" encoding="utf-8"?>
<Properties xmlns="http://schemas.openxmlformats.org/officeDocument/2006/custom-properties" xmlns:vt="http://schemas.openxmlformats.org/officeDocument/2006/docPropsVTypes"/>
</file>