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Institutional Mechanisms for Local Sustainability Collaboration: Assessing the Duality of Formal and Informal Mechanisms in Promoting Collaborative Processes | Journal of Public Administration Research and Theory | Oxford Academic</w:t>
      </w:r>
      <w:br/>
      <w:hyperlink r:id="rId7" w:history="1">
        <w:r>
          <w:rPr>
            <w:color w:val="2980b9"/>
            <w:u w:val="single"/>
          </w:rPr>
          <w:t xml:space="preserve">https://academic.oup.com/jpart/article/31/2/434/5917557?login=false</w:t>
        </w:r>
      </w:hyperlink>
    </w:p>
    <w:p>
      <w:pPr>
        <w:pStyle w:val="Heading1"/>
      </w:pPr>
      <w:bookmarkStart w:id="2" w:name="_Toc2"/>
      <w:r>
        <w:t>Article summary:</w:t>
      </w:r>
      <w:bookmarkEnd w:id="2"/>
    </w:p>
    <w:p>
      <w:pPr>
        <w:jc w:val="both"/>
      </w:pPr>
      <w:r>
        <w:rPr/>
        <w:t xml:space="preserve">1. 本文评估了正式和非正式机制在促进地方可持续合作过程中的双重作用。研究发现，正式机制（如政府政策和法规）可以提供框架和指导，但往往缺乏灵活性和适应性。非正式机制（如社区组织和民间团体）则更加灵活，能够更好地满足当地需求。</w:t>
      </w:r>
    </w:p>
    <w:p>
      <w:pPr>
        <w:jc w:val="both"/>
      </w:pPr>
      <w:r>
        <w:rPr/>
        <w:t xml:space="preserve"/>
      </w:r>
    </w:p>
    <w:p>
      <w:pPr>
        <w:jc w:val="both"/>
      </w:pPr>
      <w:r>
        <w:rPr/>
        <w:t xml:space="preserve">2. 文章强调了正式和非正式机制之间的相互作用。研究发现，两者之间存在一种互补关系，可以相互支持并增强合作过程。例如，政府可以通过与社区组织合作来获取更多的资源和专业知识，而社区组织则可以通过与政府合作来获得更大的影响力和支持。</w:t>
      </w:r>
    </w:p>
    <w:p>
      <w:pPr>
        <w:jc w:val="both"/>
      </w:pPr>
      <w:r>
        <w:rPr/>
        <w:t xml:space="preserve"/>
      </w:r>
    </w:p>
    <w:p>
      <w:pPr>
        <w:jc w:val="both"/>
      </w:pPr>
      <w:r>
        <w:rPr/>
        <w:t xml:space="preserve">3. 文章还讨论了促进正式和非正式机制协同工作的关键因素。其中包括建立信任、共享信息、提供培训和支持等。研究认为，在这些因素的支持下，正式和非正式机制可以实现更高效、更可持续的合作，并为地方可持续发展做出积极贡献。</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对于上述文章的详细批判性分析，需要先阅读全文才能提供准确的见解。</w:t>
      </w:r>
    </w:p>
    <w:p>
      <w:pPr>
        <w:pStyle w:val="Heading1"/>
      </w:pPr>
      <w:bookmarkStart w:id="5" w:name="_Toc5"/>
      <w:r>
        <w:t>Topics for further research:</w:t>
      </w:r>
      <w:bookmarkEnd w:id="5"/>
    </w:p>
    <w:p>
      <w:pPr>
        <w:spacing w:after="0"/>
        <w:numPr>
          <w:ilvl w:val="0"/>
          <w:numId w:val="2"/>
        </w:numPr>
      </w:pPr>
      <w:r>
        <w:rPr/>
        <w:t xml:space="preserve">文章的目的和论点是什么？
</w:t>
      </w:r>
    </w:p>
    <w:p>
      <w:pPr>
        <w:spacing w:after="0"/>
        <w:numPr>
          <w:ilvl w:val="0"/>
          <w:numId w:val="2"/>
        </w:numPr>
      </w:pPr>
      <w:r>
        <w:rPr/>
        <w:t xml:space="preserve">文章的结构和组织是否合理？
</w:t>
      </w:r>
    </w:p>
    <w:p>
      <w:pPr>
        <w:spacing w:after="0"/>
        <w:numPr>
          <w:ilvl w:val="0"/>
          <w:numId w:val="2"/>
        </w:numPr>
      </w:pPr>
      <w:r>
        <w:rPr/>
        <w:t xml:space="preserve">文章使用的证据和例子是否充分和可靠？
</w:t>
      </w:r>
    </w:p>
    <w:p>
      <w:pPr>
        <w:spacing w:after="0"/>
        <w:numPr>
          <w:ilvl w:val="0"/>
          <w:numId w:val="2"/>
        </w:numPr>
      </w:pPr>
      <w:r>
        <w:rPr/>
        <w:t xml:space="preserve">文章的观点是否有偏见或片面性？
</w:t>
      </w:r>
    </w:p>
    <w:p>
      <w:pPr>
        <w:spacing w:after="0"/>
        <w:numPr>
          <w:ilvl w:val="0"/>
          <w:numId w:val="2"/>
        </w:numPr>
      </w:pPr>
      <w:r>
        <w:rPr/>
        <w:t xml:space="preserve">文章的语言和风格是否清晰和准确？
</w:t>
      </w:r>
    </w:p>
    <w:p>
      <w:pPr>
        <w:numPr>
          <w:ilvl w:val="0"/>
          <w:numId w:val="2"/>
        </w:numPr>
      </w:pPr>
      <w:r>
        <w:rPr/>
        <w:t xml:space="preserve">文章的逻辑是否连贯和合理？
通过对这些关键短语的分析，读者可以更全面地评估文章的质量和可靠性，并提供更准确的批判性分析。</w:t>
      </w:r>
    </w:p>
    <w:p>
      <w:pPr>
        <w:pStyle w:val="Heading1"/>
      </w:pPr>
      <w:bookmarkStart w:id="6" w:name="_Toc6"/>
      <w:r>
        <w:t>Report location:</w:t>
      </w:r>
      <w:bookmarkEnd w:id="6"/>
    </w:p>
    <w:p>
      <w:hyperlink r:id="rId8" w:history="1">
        <w:r>
          <w:rPr>
            <w:color w:val="2980b9"/>
            <w:u w:val="single"/>
          </w:rPr>
          <w:t xml:space="preserve">https://www.fullpicture.app/item/7dda616ce9e972a909645f7da8c04eaf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DB5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jpart/article/31/2/434/5917557?login=false" TargetMode="External"/><Relationship Id="rId8" Type="http://schemas.openxmlformats.org/officeDocument/2006/relationships/hyperlink" Target="https://www.fullpicture.app/item/7dda616ce9e972a909645f7da8c04e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2024-03-31T11:56:37+02:00</dcterms:created>
  <dcterms:modified xsi:type="dcterms:W3CDTF">2024-03-31T11:56:37+02:00</dcterms:modified>
</cp:coreProperties>
</file>

<file path=docProps/custom.xml><?xml version="1.0" encoding="utf-8"?>
<Properties xmlns="http://schemas.openxmlformats.org/officeDocument/2006/custom-properties" xmlns:vt="http://schemas.openxmlformats.org/officeDocument/2006/docPropsVTypes"/>
</file>