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Time-resolved encryption via photochromic and mechanochromic system based on silane-substituted spiropyran - ScienceDirect</w:t>
      </w:r>
      <w:br/>
      <w:hyperlink r:id="rId7" w:history="1">
        <w:r>
          <w:rPr>
            <w:color w:val="2980b9"/>
            <w:u w:val="single"/>
          </w:rPr>
          <w:t xml:space="preserve">https://www.sciencedirect.com/science/article/pii/S1385894723000244?via%3Dihub</w:t>
        </w:r>
      </w:hyperlink>
    </w:p>
    <w:p>
      <w:pPr>
        <w:pStyle w:val="Heading1"/>
      </w:pPr>
      <w:bookmarkStart w:id="2" w:name="_Toc2"/>
      <w:r>
        <w:t>Article summary:</w:t>
      </w:r>
      <w:bookmarkEnd w:id="2"/>
    </w:p>
    <w:p>
      <w:pPr>
        <w:jc w:val="both"/>
      </w:pPr>
      <w:r>
        <w:rPr/>
        <w:t xml:space="preserve">1. A new strategy to realize time-resolved encryption based on a silane-substituted spiropyran is presented, which exhibits tunable dynamic photochromic features.</w:t>
      </w:r>
    </w:p>
    <w:p>
      <w:pPr>
        <w:jc w:val="both"/>
      </w:pPr>
      <w:r>
        <w:rPr/>
        <w:t xml:space="preserve">2. This compound shows excellent photochromic properties, including extremely rapid response time, high contrast color change, and high reversibility.</w:t>
      </w:r>
    </w:p>
    <w:p>
      <w:pPr>
        <w:jc w:val="both"/>
      </w:pPr>
      <w:r>
        <w:rPr/>
        <w:t xml:space="preserve">3. It is possible to modulate the luminescence emission and color change by simply changing the ultraviolet light stimulation time or grinding time, providing fine and adjustable time-related characteristics for the material.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“Time-resolved encryption via photochromic and mechanochromic system based on silane-substituted spiropyran” provides an overview of a new strategy to realize time-resolved encryption based on a silane-substituted spiropyran. The article presents the potential of this compound in terms of its excellent photochromic properties such as rapid response time, high contrast color change, and high reversibility. Furthermore, it discusses how it can be used for data processing with more extended information as well as constructing confidential materials by time-resolved multidimensional encryption and dynamic anti-counterfeiting. </w:t>
      </w:r>
    </w:p>
    <w:p>
      <w:pPr>
        <w:jc w:val="both"/>
      </w:pPr>
      <w:r>
        <w:rPr/>
        <w:t xml:space="preserve">The article appears to be reliable in terms of its content as it provides detailed information about the compound’s properties and potential applications. However, there are some points that could be further explored in order to make the article more comprehensive. For example, while the article mentions that this compound can be used for data processing with more extended information, it does not provide any evidence or examples of how this could be done in practice. Additionally, while the article mentions that this compound can be used for constructing confidential materials by time-resolved multidimensional encryption and dynamic anti-counterfeiting, it does not provide any details about how this could be achieved or what kind of security measures would need to be taken in order to ensure that these materials remain secure. Furthermore, while the article mentions that large needle-like single crystals can be grown from solution evaporation which may help explore grinding discoloration mechanisms further, it does not provide any evidence or examples of how this could be done in practice either. </w:t>
      </w:r>
    </w:p>
    <w:p>
      <w:pPr>
        <w:jc w:val="both"/>
      </w:pPr>
      <w:r>
        <w:rPr/>
        <w:t xml:space="preserve">In conclusion, while the article appears to present reliable information regarding its subject matter overall, there are some points which could have been explored further in order to make it more comprehensive and trustworthy.</w:t>
      </w:r>
    </w:p>
    <w:p>
      <w:pPr>
        <w:pStyle w:val="Heading1"/>
      </w:pPr>
      <w:bookmarkStart w:id="5" w:name="_Toc5"/>
      <w:r>
        <w:t>Topics for further research:</w:t>
      </w:r>
      <w:bookmarkEnd w:id="5"/>
    </w:p>
    <w:p>
      <w:pPr>
        <w:spacing w:after="0"/>
        <w:numPr>
          <w:ilvl w:val="0"/>
          <w:numId w:val="2"/>
        </w:numPr>
      </w:pPr>
      <w:r>
        <w:rPr/>
        <w:t xml:space="preserve">Time-resolved encryption techniques</w:t>
      </w:r>
    </w:p>
    <w:p>
      <w:pPr>
        <w:spacing w:after="0"/>
        <w:numPr>
          <w:ilvl w:val="0"/>
          <w:numId w:val="2"/>
        </w:numPr>
      </w:pPr>
      <w:r>
        <w:rPr/>
        <w:t xml:space="preserve">Photochromic and mechanochromic systems</w:t>
      </w:r>
    </w:p>
    <w:p>
      <w:pPr>
        <w:spacing w:after="0"/>
        <w:numPr>
          <w:ilvl w:val="0"/>
          <w:numId w:val="2"/>
        </w:numPr>
      </w:pPr>
      <w:r>
        <w:rPr/>
        <w:t xml:space="preserve">Silane-substituted spiropyran applications</w:t>
      </w:r>
    </w:p>
    <w:p>
      <w:pPr>
        <w:spacing w:after="0"/>
        <w:numPr>
          <w:ilvl w:val="0"/>
          <w:numId w:val="2"/>
        </w:numPr>
      </w:pPr>
      <w:r>
        <w:rPr/>
        <w:t xml:space="preserve">Data processing with extended information</w:t>
      </w:r>
    </w:p>
    <w:p>
      <w:pPr>
        <w:spacing w:after="0"/>
        <w:numPr>
          <w:ilvl w:val="0"/>
          <w:numId w:val="2"/>
        </w:numPr>
      </w:pPr>
      <w:r>
        <w:rPr/>
        <w:t xml:space="preserve">Multidimensional encryption and dynamic anti-counterfeiting</w:t>
      </w:r>
    </w:p>
    <w:p>
      <w:pPr>
        <w:numPr>
          <w:ilvl w:val="0"/>
          <w:numId w:val="2"/>
        </w:numPr>
      </w:pPr>
      <w:r>
        <w:rPr/>
        <w:t xml:space="preserve">Growing large needle-like single crystals from solution evaporation</w:t>
      </w:r>
    </w:p>
    <w:p>
      <w:pPr>
        <w:pStyle w:val="Heading1"/>
      </w:pPr>
      <w:bookmarkStart w:id="6" w:name="_Toc6"/>
      <w:r>
        <w:t>Report location:</w:t>
      </w:r>
      <w:bookmarkEnd w:id="6"/>
    </w:p>
    <w:p>
      <w:hyperlink r:id="rId8" w:history="1">
        <w:r>
          <w:rPr>
            <w:color w:val="2980b9"/>
            <w:u w:val="single"/>
          </w:rPr>
          <w:t xml:space="preserve">https://www.fullpicture.app/item/7df61492e5d78527eb47bc84627abd7c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48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3000244?via%3Dihub" TargetMode="External"/><Relationship Id="rId8" Type="http://schemas.openxmlformats.org/officeDocument/2006/relationships/hyperlink" Target="https://www.fullpicture.app/item/7df61492e5d78527eb47bc84627abd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2023-02-22T22:41:09+01:00</dcterms:created>
  <dcterms:modified xsi:type="dcterms:W3CDTF">2023-02-22T22:41:09+01:00</dcterms:modified>
</cp:coreProperties>
</file>

<file path=docProps/custom.xml><?xml version="1.0" encoding="utf-8"?>
<Properties xmlns="http://schemas.openxmlformats.org/officeDocument/2006/custom-properties" xmlns:vt="http://schemas.openxmlformats.org/officeDocument/2006/docPropsVTypes"/>
</file>