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Fusion transcription factors for strong, constitutive expression of cellulases and xylanases in Trichoderma reesei | Biotechnology for Biofuels and Bioproducts | Full Text</w:t>
      </w:r>
      <w:br/>
      <w:hyperlink r:id="rId7" w:history="1">
        <w:r>
          <w:rPr>
            <w:color w:val="2980b9"/>
            <w:u w:val="single"/>
          </w:rPr>
          <w:t xml:space="preserve">https://biotechnologyforbiofuels.biomedcentral.com/articles/10.1186/s13068-019-1575-8</w:t>
        </w:r>
      </w:hyperlink>
    </w:p>
    <w:p>
      <w:pPr>
        <w:pStyle w:val="Heading1"/>
      </w:pPr>
      <w:bookmarkStart w:id="2" w:name="_Toc2"/>
      <w:r>
        <w:t>Article summary:</w:t>
      </w:r>
      <w:bookmarkEnd w:id="2"/>
    </w:p>
    <w:p>
      <w:pPr>
        <w:jc w:val="both"/>
      </w:pPr>
      <w:r>
        <w:rPr/>
        <w:t xml:space="preserve">1. Trichoderma reesei is an ascomycete used to produce cellulases and xylanases for industrial applications.</w:t>
      </w:r>
    </w:p>
    <w:p>
      <w:pPr>
        <w:jc w:val="both"/>
      </w:pPr>
      <w:r>
        <w:rPr/>
        <w:t xml:space="preserve">2. A Xyr1-deficient strain was constructed that can be fully reconstituted, making it an ideal platform strain for Xyr1-related studies.</w:t>
      </w:r>
    </w:p>
    <w:p>
      <w:pPr>
        <w:jc w:val="both"/>
      </w:pPr>
      <w:r>
        <w:rPr/>
        <w:t xml:space="preserve">3. Fusion transcription factors consisting of the DNA-binding domain of Xyr1 and the transactivation domain of either Ypr1 or Ypr2 were introduced, which induced xylanase production rates on glycerol to outstanding extents.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“Fusion transcription factors for strong, constitutive expression of cellulases and xylanases in Trichoderma reesei” provides a detailed overview of the research conducted on the filamentous ascomycete T. reesei and its potential use in industrial applications such as biofuel production. The article is well written and provides a comprehensive overview of the research conducted on this organism, including its regulatory machinery, genetic manipulations, and fusion transcription factors.</w:t>
      </w:r>
    </w:p>
    <w:p>
      <w:pPr>
        <w:jc w:val="both"/>
      </w:pPr>
      <w:r>
        <w:rPr/>
        <w:t xml:space="preserve">The authors provide evidence to support their claims throughout the article, citing relevant literature where appropriate. They also provide detailed descriptions of their methods and results, which are clearly presented with accompanying figures and tables to illustrate their points further. The authors also discuss potential limitations of their study, such as the fact that they did not explore counterarguments or present both sides equally in their discussion section.</w:t>
      </w:r>
    </w:p>
    <w:p>
      <w:pPr>
        <w:jc w:val="both"/>
      </w:pPr>
      <w:r>
        <w:rPr/>
        <w:t xml:space="preserve">In terms of trustworthiness and reliability, this article appears to be unbiased and presents all relevant information in a clear manner without any promotional content or partiality towards one side over another. The authors have provided sufficient evidence to support their claims throughout the article, making it a reliable source for further research into T. reesei and its potential uses in industrial applications such as biofuel production.</w:t>
      </w:r>
    </w:p>
    <w:p>
      <w:pPr>
        <w:pStyle w:val="Heading1"/>
      </w:pPr>
      <w:bookmarkStart w:id="5" w:name="_Toc5"/>
      <w:r>
        <w:t>Topics for further research:</w:t>
      </w:r>
      <w:bookmarkEnd w:id="5"/>
    </w:p>
    <w:p>
      <w:pPr>
        <w:spacing w:after="0"/>
        <w:numPr>
          <w:ilvl w:val="0"/>
          <w:numId w:val="2"/>
        </w:numPr>
      </w:pPr>
      <w:r>
        <w:rPr/>
        <w:t xml:space="preserve">Trichoderma reesei industrial applications</w:t>
      </w:r>
    </w:p>
    <w:p>
      <w:pPr>
        <w:spacing w:after="0"/>
        <w:numPr>
          <w:ilvl w:val="0"/>
          <w:numId w:val="2"/>
        </w:numPr>
      </w:pPr>
      <w:r>
        <w:rPr/>
        <w:t xml:space="preserve">Cellulases and xylanases expression</w:t>
      </w:r>
    </w:p>
    <w:p>
      <w:pPr>
        <w:spacing w:after="0"/>
        <w:numPr>
          <w:ilvl w:val="0"/>
          <w:numId w:val="2"/>
        </w:numPr>
      </w:pPr>
      <w:r>
        <w:rPr/>
        <w:t xml:space="preserve">Fusion transcription factors</w:t>
      </w:r>
    </w:p>
    <w:p>
      <w:pPr>
        <w:spacing w:after="0"/>
        <w:numPr>
          <w:ilvl w:val="0"/>
          <w:numId w:val="2"/>
        </w:numPr>
      </w:pPr>
      <w:r>
        <w:rPr/>
        <w:t xml:space="preserve">Regulatory machinery of Trichoderma reesei</w:t>
      </w:r>
    </w:p>
    <w:p>
      <w:pPr>
        <w:spacing w:after="0"/>
        <w:numPr>
          <w:ilvl w:val="0"/>
          <w:numId w:val="2"/>
        </w:numPr>
      </w:pPr>
      <w:r>
        <w:rPr/>
        <w:t xml:space="preserve">Genetic manipulation of Trichoderma reesei</w:t>
      </w:r>
    </w:p>
    <w:p>
      <w:pPr>
        <w:numPr>
          <w:ilvl w:val="0"/>
          <w:numId w:val="2"/>
        </w:numPr>
      </w:pPr>
      <w:r>
        <w:rPr/>
        <w:t xml:space="preserve">Biofuel production using Trichoderma reesei</w:t>
      </w:r>
    </w:p>
    <w:p>
      <w:pPr>
        <w:pStyle w:val="Heading1"/>
      </w:pPr>
      <w:bookmarkStart w:id="6" w:name="_Toc6"/>
      <w:r>
        <w:t>Report location:</w:t>
      </w:r>
      <w:bookmarkEnd w:id="6"/>
    </w:p>
    <w:p>
      <w:hyperlink r:id="rId8" w:history="1">
        <w:r>
          <w:rPr>
            <w:color w:val="2980b9"/>
            <w:u w:val="single"/>
          </w:rPr>
          <w:t xml:space="preserve">https://www.fullpicture.app/item/7e08d33c88ef64fad7875c5176f31577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0E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technologyforbiofuels.biomedcentral.com/articles/10.1186/s13068-019-1575-8" TargetMode="External"/><Relationship Id="rId8" Type="http://schemas.openxmlformats.org/officeDocument/2006/relationships/hyperlink" Target="https://www.fullpicture.app/item/7e08d33c88ef64fad7875c5176f31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2023-02-26T09:17:04+01:00</dcterms:created>
  <dcterms:modified xsi:type="dcterms:W3CDTF">2023-02-26T09:17:04+01:00</dcterms:modified>
</cp:coreProperties>
</file>

<file path=docProps/custom.xml><?xml version="1.0" encoding="utf-8"?>
<Properties xmlns="http://schemas.openxmlformats.org/officeDocument/2006/custom-properties" xmlns:vt="http://schemas.openxmlformats.org/officeDocument/2006/docPropsVTypes"/>
</file>