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Self-standing and flexible covalent organic framework (COF) membranes for molecular separation | Science Advances</w:t>
      </w:r>
      <w:br/>
      <w:hyperlink r:id="rId7" w:history="1">
        <w:r>
          <w:rPr>
            <w:color w:val="2980b9"/>
            <w:u w:val="single"/>
          </w:rPr>
          <w:t xml:space="preserve">https://www.science.org/doi/full/10.1126/sciadv.abb1110</w:t>
        </w:r>
      </w:hyperlink>
    </w:p>
    <w:p>
      <w:pPr>
        <w:pStyle w:val="Heading1"/>
      </w:pPr>
      <w:bookmarkStart w:id="2" w:name="_Toc2"/>
      <w:r>
        <w:t>Article summary:</w:t>
      </w:r>
      <w:bookmarkEnd w:id="2"/>
    </w:p>
    <w:p>
      <w:pPr>
        <w:jc w:val="both"/>
      </w:pPr>
      <w:r>
        <w:rPr/>
        <w:t xml:space="preserve">1. This article presents a strategy to construct flexible and free-standing pure COF membranes via the liquid-liquid interface-conﬁned reaction at room temperature and atmospheric pressure.</w:t>
      </w:r>
    </w:p>
    <w:p>
      <w:pPr>
        <w:jc w:val="both"/>
      </w:pPr>
      <w:r>
        <w:rPr/>
        <w:t xml:space="preserve">2. The aperture size and channel chemistry of COF membranes can be rationally designed by bridging various molecular building blocks via strong covalent bonds.</w:t>
      </w:r>
    </w:p>
    <w:p>
      <w:pPr>
        <w:jc w:val="both"/>
      </w:pPr>
      <w:r>
        <w:rPr/>
        <w:t xml:space="preserve">3. Both kinds of COF membranes exhibit high solvent permeances, precise molecular sieving, excellent shape selectivity, and sufficient flexibility for membrane-based separation science and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overview of the research conducted on the development of flexible and free-standing pure COF membranes via the liquid-liquid interface-confined reaction at room temperature and atmospheric pressure. The article also provides evidence for its claims in terms of data from experiments conducted to test the efficacy of the developed membranes. Furthermore, it does not appear to be biased or one-sided in its reporting, as it presents both sides equally with regards to potential risks associated with the use of these membranes. Additionally, there are no unsupported claims or missing points of consideration in this article. </w:t>
      </w:r>
    </w:p>
    <w:p>
      <w:pPr>
        <w:jc w:val="both"/>
      </w:pPr>
      <w:r>
        <w:rPr/>
        <w:t xml:space="preserve">However, there is some promotional content present in this article which could be seen as a potential bias. Additionally, while counterarguments are explored to some extent, they are not explored in depth which could lead to an incomplete understanding of the topic being discussed.</w:t>
      </w:r>
    </w:p>
    <w:p>
      <w:pPr>
        <w:pStyle w:val="Heading1"/>
      </w:pPr>
      <w:bookmarkStart w:id="5" w:name="_Toc5"/>
      <w:r>
        <w:t>Topics for further research:</w:t>
      </w:r>
      <w:bookmarkEnd w:id="5"/>
    </w:p>
    <w:p>
      <w:pPr>
        <w:spacing w:after="0"/>
        <w:numPr>
          <w:ilvl w:val="0"/>
          <w:numId w:val="2"/>
        </w:numPr>
      </w:pPr>
      <w:r>
        <w:rPr/>
        <w:t xml:space="preserve">COF membrane fabrication techniques</w:t>
      </w:r>
    </w:p>
    <w:p>
      <w:pPr>
        <w:spacing w:after="0"/>
        <w:numPr>
          <w:ilvl w:val="0"/>
          <w:numId w:val="2"/>
        </w:numPr>
      </w:pPr>
      <w:r>
        <w:rPr/>
        <w:t xml:space="preserve">COF membrane applications</w:t>
      </w:r>
    </w:p>
    <w:p>
      <w:pPr>
        <w:spacing w:after="0"/>
        <w:numPr>
          <w:ilvl w:val="0"/>
          <w:numId w:val="2"/>
        </w:numPr>
      </w:pPr>
      <w:r>
        <w:rPr/>
        <w:t xml:space="preserve">COF membrane stability</w:t>
      </w:r>
    </w:p>
    <w:p>
      <w:pPr>
        <w:spacing w:after="0"/>
        <w:numPr>
          <w:ilvl w:val="0"/>
          <w:numId w:val="2"/>
        </w:numPr>
      </w:pPr>
      <w:r>
        <w:rPr/>
        <w:t xml:space="preserve">COF membrane permeability</w:t>
      </w:r>
    </w:p>
    <w:p>
      <w:pPr>
        <w:spacing w:after="0"/>
        <w:numPr>
          <w:ilvl w:val="0"/>
          <w:numId w:val="2"/>
        </w:numPr>
      </w:pPr>
      <w:r>
        <w:rPr/>
        <w:t xml:space="preserve">COF membrane environmental impact</w:t>
      </w:r>
    </w:p>
    <w:p>
      <w:pPr>
        <w:numPr>
          <w:ilvl w:val="0"/>
          <w:numId w:val="2"/>
        </w:numPr>
      </w:pPr>
      <w:r>
        <w:rPr/>
        <w:t xml:space="preserve">COF membrane cost-effectiveness</w:t>
      </w:r>
    </w:p>
    <w:p>
      <w:pPr>
        <w:pStyle w:val="Heading1"/>
      </w:pPr>
      <w:bookmarkStart w:id="6" w:name="_Toc6"/>
      <w:r>
        <w:t>Report location:</w:t>
      </w:r>
      <w:bookmarkEnd w:id="6"/>
    </w:p>
    <w:p>
      <w:hyperlink r:id="rId8" w:history="1">
        <w:r>
          <w:rPr>
            <w:color w:val="2980b9"/>
            <w:u w:val="single"/>
          </w:rPr>
          <w:t xml:space="preserve">https://www.fullpicture.app/item/7e23ad2e5fb0f5b8266554bcd304c5c9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69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abb1110" TargetMode="External"/><Relationship Id="rId8" Type="http://schemas.openxmlformats.org/officeDocument/2006/relationships/hyperlink" Target="https://www.fullpicture.app/item/7e23ad2e5fb0f5b8266554bcd304c5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2023-02-27T17:51:03+01:00</dcterms:created>
  <dcterms:modified xsi:type="dcterms:W3CDTF">2023-02-27T17:51:03+01:00</dcterms:modified>
</cp:coreProperties>
</file>

<file path=docProps/custom.xml><?xml version="1.0" encoding="utf-8"?>
<Properties xmlns="http://schemas.openxmlformats.org/officeDocument/2006/custom-properties" xmlns:vt="http://schemas.openxmlformats.org/officeDocument/2006/docPropsVTypes"/>
</file>