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Consciousness in mixed systems: merging artificial and biological minds via Brain-Machine Interface – engineuring</w:t>
      </w:r>
      <w:br/>
      <w:hyperlink r:id="rId7" w:history="1">
        <w:r>
          <w:rPr>
            <w:color w:val="2980b9"/>
            <w:u w:val="single"/>
          </w:rPr>
          <w:t xml:space="preserve">https://engineuring.wordpress.com/2010/04/25/consciousness-in-mixed-systems-merging-artificial-and-biological-minds-via-brain-machine-interface/?utm_source=pocket_saves</w:t>
        </w:r>
      </w:hyperlink>
    </w:p>
    <w:p>
      <w:pPr>
        <w:pStyle w:val="Heading1"/>
      </w:pPr>
      <w:bookmarkStart w:id="2" w:name="_Toc2"/>
      <w:r>
        <w:t>Article summary:</w:t>
      </w:r>
      <w:bookmarkEnd w:id="2"/>
    </w:p>
    <w:p>
      <w:pPr>
        <w:jc w:val="both"/>
      </w:pPr>
      <w:r>
        <w:rPr/>
        <w:t xml:space="preserve">1. This article proposes a new approach for building sensory prostheses, where experiences are not generated by the brain but by an electronic device capable of conscious experiences.</w:t>
      </w:r>
    </w:p>
    <w:p>
      <w:pPr>
        <w:jc w:val="both"/>
      </w:pPr>
      <w:r>
        <w:rPr/>
        <w:t xml:space="preserve">2. The study of consciousness is one of the important aspects that could eventually allow Brain-Machine Interface (BMI) technology to reach advanced stages and make its capabilities closer to those seen in science fiction.</w:t>
      </w:r>
    </w:p>
    <w:p>
      <w:pPr>
        <w:jc w:val="both"/>
      </w:pPr>
      <w:r>
        <w:rPr/>
        <w:t xml:space="preserve">3. This poster explores ways in which BMI can contribute to consciousness research, and discusses how better understanding of consciousness in context of brain-machine interaction will allow for improved BMI systems with extended capabilities.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from a scientific perspective, providing evidence for its claims and exploring potential implications of the proposed model. It is well-researched and provides a comprehensive overview of the current state of BMI technology, as well as potential applications for it. The author also acknowledges possible limitations and risks associated with this technology, such as interference with other brain functions or overload on cognitive resources when controlling multiple prostheses at once. </w:t>
      </w:r>
    </w:p>
    <w:p>
      <w:pPr>
        <w:jc w:val="both"/>
      </w:pPr>
      <w:r>
        <w:rPr/>
        <w:t xml:space="preserve">The article does not appear to be biased or promotional in any way, presenting both sides equally and exploring counterarguments where necessary. It does not make unsupported claims or present missing points of consideration, instead providing evidence for each claim made throughout the text. Furthermore, it does not appear to be missing any evidence for its claims or unexplored counterarguments, making it a reliable source overall.</w:t>
      </w:r>
    </w:p>
    <w:p>
      <w:pPr>
        <w:pStyle w:val="Heading1"/>
      </w:pPr>
      <w:bookmarkStart w:id="5" w:name="_Toc5"/>
      <w:r>
        <w:t>Topics for further research:</w:t>
      </w:r>
      <w:bookmarkEnd w:id="5"/>
    </w:p>
    <w:p>
      <w:pPr>
        <w:spacing w:after="0"/>
        <w:numPr>
          <w:ilvl w:val="0"/>
          <w:numId w:val="2"/>
        </w:numPr>
      </w:pPr>
      <w:r>
        <w:rPr/>
        <w:t xml:space="preserve">Brain-machine interface safety</w:t>
      </w:r>
    </w:p>
    <w:p>
      <w:pPr>
        <w:spacing w:after="0"/>
        <w:numPr>
          <w:ilvl w:val="0"/>
          <w:numId w:val="2"/>
        </w:numPr>
      </w:pPr>
      <w:r>
        <w:rPr/>
        <w:t xml:space="preserve">BMI technology applications</w:t>
      </w:r>
    </w:p>
    <w:p>
      <w:pPr>
        <w:spacing w:after="0"/>
        <w:numPr>
          <w:ilvl w:val="0"/>
          <w:numId w:val="2"/>
        </w:numPr>
      </w:pPr>
      <w:r>
        <w:rPr/>
        <w:t xml:space="preserve">BMI technology limitations</w:t>
      </w:r>
    </w:p>
    <w:p>
      <w:pPr>
        <w:spacing w:after="0"/>
        <w:numPr>
          <w:ilvl w:val="0"/>
          <w:numId w:val="2"/>
        </w:numPr>
      </w:pPr>
      <w:r>
        <w:rPr/>
        <w:t xml:space="preserve">BMI technology ethical considerations</w:t>
      </w:r>
    </w:p>
    <w:p>
      <w:pPr>
        <w:spacing w:after="0"/>
        <w:numPr>
          <w:ilvl w:val="0"/>
          <w:numId w:val="2"/>
        </w:numPr>
      </w:pPr>
      <w:r>
        <w:rPr/>
        <w:t xml:space="preserve">BMI technology research</w:t>
      </w:r>
    </w:p>
    <w:p>
      <w:pPr>
        <w:numPr>
          <w:ilvl w:val="0"/>
          <w:numId w:val="2"/>
        </w:numPr>
      </w:pPr>
      <w:r>
        <w:rPr/>
        <w:t xml:space="preserve">BMI technology development</w:t>
      </w:r>
    </w:p>
    <w:p>
      <w:pPr>
        <w:pStyle w:val="Heading1"/>
      </w:pPr>
      <w:bookmarkStart w:id="6" w:name="_Toc6"/>
      <w:r>
        <w:t>Report location:</w:t>
      </w:r>
      <w:bookmarkEnd w:id="6"/>
    </w:p>
    <w:p>
      <w:hyperlink r:id="rId8" w:history="1">
        <w:r>
          <w:rPr>
            <w:color w:val="2980b9"/>
            <w:u w:val="single"/>
          </w:rPr>
          <w:t xml:space="preserve">https://www.fullpicture.app/item/7e76ac1f76ad03c7dee74c58f1470fe5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3FF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gineuring.wordpress.com/2010/04/25/consciousness-in-mixed-systems-merging-artificial-and-biological-minds-via-brain-machine-interface/?utm_source=pocket_saves" TargetMode="External"/><Relationship Id="rId8" Type="http://schemas.openxmlformats.org/officeDocument/2006/relationships/hyperlink" Target="https://www.fullpicture.app/item/7e76ac1f76ad03c7dee74c58f1470f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2023-02-27T23:06:16+01:00</dcterms:created>
  <dcterms:modified xsi:type="dcterms:W3CDTF">2023-02-27T23:06:16+01:00</dcterms:modified>
</cp:coreProperties>
</file>

<file path=docProps/custom.xml><?xml version="1.0" encoding="utf-8"?>
<Properties xmlns="http://schemas.openxmlformats.org/officeDocument/2006/custom-properties" xmlns:vt="http://schemas.openxmlformats.org/officeDocument/2006/docPropsVTypes"/>
</file>