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Quantifying the Criticality of Highway Infrastructure for Freight Transportation - Zahra Ashrafi, Hamed Shahrokhi Shahraki, Chris Bachmann, Kevin Gingerich, Hanna Maoh, 2017</w:t>
      </w:r>
      <w:br/>
      <w:hyperlink r:id="rId7" w:history="1">
        <w:r>
          <w:rPr>
            <w:color w:val="2980b9"/>
            <w:u w:val="single"/>
          </w:rPr>
          <w:t xml:space="preserve">https://journals.sagepub.com/doi/10.3141/2610-02</w:t>
        </w:r>
      </w:hyperlink>
    </w:p>
    <w:p>
      <w:pPr>
        <w:pStyle w:val="Heading1"/>
      </w:pPr>
      <w:bookmarkStart w:id="2" w:name="_Toc2"/>
      <w:r>
        <w:t>Article summary:</w:t>
      </w:r>
      <w:bookmarkEnd w:id="2"/>
    </w:p>
    <w:p>
      <w:pPr>
        <w:jc w:val="both"/>
      </w:pPr>
      <w:r>
        <w:rPr/>
        <w:t xml:space="preserve">1. This paper quantifies the economic criticality of highway infrastructure in Ontario, Canada, by measuring the cost of highway closures in dollars.</w:t>
      </w:r>
    </w:p>
    <w:p>
      <w:pPr>
        <w:jc w:val="both"/>
      </w:pPr>
      <w:r>
        <w:rPr/>
        <w:t xml:space="preserve">2. The measure of criticality takes into account the value of goods, time delayed, and associated value of time.</w:t>
      </w:r>
    </w:p>
    <w:p>
      <w:pPr>
        <w:jc w:val="both"/>
      </w:pPr>
      <w:r>
        <w:rPr/>
        <w:t xml:space="preserve">3. Results show that sections of Highway 401 located west of the greater Toronto area are more critical than those located east due to lower redundancy in the western portion of the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the Criticality of Highway Infrastructure for Freight Transportation” by Zahra Ashrafi et al., is a well-researched and comprehensive study on how to quantify the economic criticality of highway infrastructure in Ontario, Canada. The authors provide a detailed explanation on their new measure of criticality which takes into account factors such as value of goods, time delayed, and associated value of time when determining costs associated with highway closures. Furthermore, they provide evidence to support their claims through references to previous studies and data from their own research. </w:t>
      </w:r>
    </w:p>
    <w:p>
      <w:pPr>
        <w:jc w:val="both"/>
      </w:pPr>
      <w:r>
        <w:rPr/>
        <w:t xml:space="preserve">The article is generally reliable and trustworthy as it provides an objective analysis based on facts and evidence rather than opinion or speculation. However, there are some potential biases that should be noted. For example, while the authors do mention potential applications for their measure in freight transportation planning, operations, and maintenance, they do not explore any potential risks or drawbacks associated with these applications. Additionally, while they do discuss counterarguments related to truck volumes versus values of shipments and physical redundancy in the network when measuring criticality, they do not present both sides equally or explore other possible counterarguments that could be made regarding this issue. </w:t>
      </w:r>
    </w:p>
    <w:p>
      <w:pPr>
        <w:jc w:val="both"/>
      </w:pPr>
      <w:r>
        <w:rPr/>
        <w:t xml:space="preserve">In conclusion, this article is overall reliable and trustworthy but there are some potential biases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Freight transportation planning risks</w:t>
      </w:r>
    </w:p>
    <w:p>
      <w:pPr>
        <w:spacing w:after="0"/>
        <w:numPr>
          <w:ilvl w:val="0"/>
          <w:numId w:val="2"/>
        </w:numPr>
      </w:pPr>
      <w:r>
        <w:rPr/>
        <w:t xml:space="preserve">Freight transportation operations risks</w:t>
      </w:r>
    </w:p>
    <w:p>
      <w:pPr>
        <w:spacing w:after="0"/>
        <w:numPr>
          <w:ilvl w:val="0"/>
          <w:numId w:val="2"/>
        </w:numPr>
      </w:pPr>
      <w:r>
        <w:rPr/>
        <w:t xml:space="preserve">Freight transportation maintenance risks</w:t>
      </w:r>
    </w:p>
    <w:p>
      <w:pPr>
        <w:spacing w:after="0"/>
        <w:numPr>
          <w:ilvl w:val="0"/>
          <w:numId w:val="2"/>
        </w:numPr>
      </w:pPr>
      <w:r>
        <w:rPr/>
        <w:t xml:space="preserve">Truck volumes versus values of shipments</w:t>
      </w:r>
    </w:p>
    <w:p>
      <w:pPr>
        <w:spacing w:after="0"/>
        <w:numPr>
          <w:ilvl w:val="0"/>
          <w:numId w:val="2"/>
        </w:numPr>
      </w:pPr>
      <w:r>
        <w:rPr/>
        <w:t xml:space="preserve">Physical redundancy in the network</w:t>
      </w:r>
    </w:p>
    <w:p>
      <w:pPr>
        <w:numPr>
          <w:ilvl w:val="0"/>
          <w:numId w:val="2"/>
        </w:numPr>
      </w:pPr>
      <w:r>
        <w:rPr/>
        <w:t xml:space="preserve">Counterarguments related to criticality of highway infrastructure</w:t>
      </w:r>
    </w:p>
    <w:p>
      <w:pPr>
        <w:pStyle w:val="Heading1"/>
      </w:pPr>
      <w:bookmarkStart w:id="6" w:name="_Toc6"/>
      <w:r>
        <w:t>Report location:</w:t>
      </w:r>
      <w:bookmarkEnd w:id="6"/>
    </w:p>
    <w:p>
      <w:hyperlink r:id="rId8" w:history="1">
        <w:r>
          <w:rPr>
            <w:color w:val="2980b9"/>
            <w:u w:val="single"/>
          </w:rPr>
          <w:t xml:space="preserve">https://www.fullpicture.app/item/7ea6de8420f9afa80bab65efb8f13fd7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E7E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3141/2610-02" TargetMode="External"/><Relationship Id="rId8" Type="http://schemas.openxmlformats.org/officeDocument/2006/relationships/hyperlink" Target="https://www.fullpicture.app/item/7ea6de8420f9afa80bab65efb8f13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2023-02-23T22:52:30+01:00</dcterms:created>
  <dcterms:modified xsi:type="dcterms:W3CDTF">2023-02-23T22:52:30+01:00</dcterms:modified>
</cp:coreProperties>
</file>

<file path=docProps/custom.xml><?xml version="1.0" encoding="utf-8"?>
<Properties xmlns="http://schemas.openxmlformats.org/officeDocument/2006/custom-properties" xmlns:vt="http://schemas.openxmlformats.org/officeDocument/2006/docPropsVTypes"/>
</file>