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瑞典大学生运动员的双重职业场景和能力：国际体育与运动心理学杂志：第 0 卷，第 0 期</w:t>
      </w:r>
      <w:br/>
      <w:hyperlink r:id="rId7" w:history="1">
        <w:r>
          <w:rPr>
            <w:color w:val="2980b9"/>
            <w:u w:val="single"/>
          </w:rPr>
          <w:t xml:space="preserve">https://wwwtandfonline.53yu.com/doi/abs/10.1080/1612197X.2019.1611898</w:t>
        </w:r>
      </w:hyperlink>
    </w:p>
    <w:p>
      <w:pPr>
        <w:pStyle w:val="Heading1"/>
      </w:pPr>
      <w:bookmarkStart w:id="2" w:name="_Toc2"/>
      <w:r>
        <w:t>Article summary:</w:t>
      </w:r>
      <w:bookmarkEnd w:id="2"/>
    </w:p>
    <w:p>
      <w:pPr>
        <w:jc w:val="both"/>
      </w:pPr>
      <w:r>
        <w:rPr/>
        <w:t xml:space="preserve">1. This article examines the dual career scenarios and capabilities of Swedish university athletes.</w:t>
      </w:r>
    </w:p>
    <w:p>
      <w:pPr>
        <w:jc w:val="both"/>
      </w:pPr>
      <w:r>
        <w:rPr/>
        <w:t xml:space="preserve">2. It was written by Lukas Linner, Natalia Stanbrova, Kent Lindar and Paul Wailman from the School of Health and Welfare, Halmstad University, Swedish Sports Confederation and Faculty of Physical Education and Physiotherapy at Vrije Universiteit Brussel.</w:t>
      </w:r>
    </w:p>
    <w:p>
      <w:pPr>
        <w:jc w:val="both"/>
      </w:pPr>
      <w:r>
        <w:rPr/>
        <w:t xml:space="preserve">3. The article looks at international sports and sport psychology to explore the dual career scenarios and capabilities of Swedish university athletes.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dual career scenarios and capabilities of Swedish university athletes. The authors are all experts in their respective fields, with Lukas Linner from the School of Health and Welfare at Halmstad University, Natalia Stanbrova from the same institution, Kent Lindar from the Swedish Sports Confederation, and Paul Wailman from both the Faculty of Physical Education and Physiotherapy at Vrije Universiteit Brussel as well as its Faculty of Psychology and Educational Sciences. This indicates that they have a good understanding of both international sports as well as sport psychology which is necessary for exploring this topic in depth.</w:t>
      </w:r>
    </w:p>
    <w:p>
      <w:pPr>
        <w:jc w:val="both"/>
      </w:pPr>
      <w:r>
        <w:rPr/>
        <w:t xml:space="preserve">The article does not appear to be biased or one-sided in its reporting; it presents both sides equally without any promotional content or partiality. Furthermore, it does not make any unsupported claims or missing points of consideration; instead it provides evidence for each claim made throughout the text. Additionally, possible risks are noted where appropriate which adds to its trustworthiness.</w:t>
      </w:r>
    </w:p>
    <w:p>
      <w:pPr>
        <w:jc w:val="both"/>
      </w:pPr>
      <w:r>
        <w:rPr/>
        <w:t xml:space="preserve">In conclusion, this article is a reliable source on the dual career scenarios and capabilities of Swedish university athletes due to its expert authorship combined with unbiased reporting free from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Dual career athletes and academic performance</w:t>
      </w:r>
    </w:p>
    <w:p>
      <w:pPr>
        <w:spacing w:after="0"/>
        <w:numPr>
          <w:ilvl w:val="0"/>
          <w:numId w:val="2"/>
        </w:numPr>
      </w:pPr>
      <w:r>
        <w:rPr/>
        <w:t xml:space="preserve">Dual career athletes and mental health</w:t>
      </w:r>
    </w:p>
    <w:p>
      <w:pPr>
        <w:spacing w:after="0"/>
        <w:numPr>
          <w:ilvl w:val="0"/>
          <w:numId w:val="2"/>
        </w:numPr>
      </w:pPr>
      <w:r>
        <w:rPr/>
        <w:t xml:space="preserve">Dual career athletes and financial support</w:t>
      </w:r>
    </w:p>
    <w:p>
      <w:pPr>
        <w:spacing w:after="0"/>
        <w:numPr>
          <w:ilvl w:val="0"/>
          <w:numId w:val="2"/>
        </w:numPr>
      </w:pPr>
      <w:r>
        <w:rPr/>
        <w:t xml:space="preserve">Dual career athletes and career development</w:t>
      </w:r>
    </w:p>
    <w:p>
      <w:pPr>
        <w:spacing w:after="0"/>
        <w:numPr>
          <w:ilvl w:val="0"/>
          <w:numId w:val="2"/>
        </w:numPr>
      </w:pPr>
      <w:r>
        <w:rPr/>
        <w:t xml:space="preserve">Dual career athletes and time management</w:t>
      </w:r>
    </w:p>
    <w:p>
      <w:pPr>
        <w:numPr>
          <w:ilvl w:val="0"/>
          <w:numId w:val="2"/>
        </w:numPr>
      </w:pPr>
      <w:r>
        <w:rPr/>
        <w:t xml:space="preserve">Dual career athletes and social support</w:t>
      </w:r>
    </w:p>
    <w:p>
      <w:pPr>
        <w:pStyle w:val="Heading1"/>
      </w:pPr>
      <w:bookmarkStart w:id="6" w:name="_Toc6"/>
      <w:r>
        <w:t>Report location:</w:t>
      </w:r>
      <w:bookmarkEnd w:id="6"/>
    </w:p>
    <w:p>
      <w:hyperlink r:id="rId8" w:history="1">
        <w:r>
          <w:rPr>
            <w:color w:val="2980b9"/>
            <w:u w:val="single"/>
          </w:rPr>
          <w:t xml:space="preserve">https://www.fullpicture.app/item/7ee070c73b7c43f8fa6cb7305694a468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F7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1612197X.2019.1611898" TargetMode="External"/><Relationship Id="rId8" Type="http://schemas.openxmlformats.org/officeDocument/2006/relationships/hyperlink" Target="https://www.fullpicture.app/item/7ee070c73b7c43f8fa6cb7305694a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2023-02-20T20:50:07+01:00</dcterms:created>
  <dcterms:modified xsi:type="dcterms:W3CDTF">2023-02-20T20:50:07+01:00</dcterms:modified>
</cp:coreProperties>
</file>

<file path=docProps/custom.xml><?xml version="1.0" encoding="utf-8"?>
<Properties xmlns="http://schemas.openxmlformats.org/officeDocument/2006/custom-properties" xmlns:vt="http://schemas.openxmlformats.org/officeDocument/2006/docPropsVTypes"/>
</file>