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Cobalt Transporters | SpringerLink</w:t>
      </w:r>
      <w:br/>
      <w:hyperlink r:id="rId7" w:history="1">
        <w:r>
          <w:rPr>
            <w:color w:val="2980b9"/>
            <w:u w:val="single"/>
          </w:rPr>
          <w:t xml:space="preserve">https://link.springer.com/referenceworkentry/10.1007/978-1-4614-1533-6_74</w:t>
        </w:r>
      </w:hyperlink>
    </w:p>
    <w:p>
      <w:pPr>
        <w:pStyle w:val="Heading1"/>
      </w:pPr>
      <w:bookmarkStart w:id="2" w:name="_Toc2"/>
      <w:r>
        <w:t>Article summary:</w:t>
      </w:r>
      <w:bookmarkEnd w:id="2"/>
    </w:p>
    <w:p>
      <w:pPr>
        <w:jc w:val="both"/>
      </w:pPr>
      <w:r>
        <w:rPr/>
        <w:t xml:space="preserve">1. Cobalt is a trace nutrient for prokaryotes and utilized for biosynthesis of the cobalt-containing coenzyme B12 and for incorporation into noncorrin Co-containing enzymes.</w:t>
      </w:r>
    </w:p>
    <w:p>
      <w:pPr>
        <w:jc w:val="both"/>
      </w:pPr>
      <w:r>
        <w:rPr/>
        <w:t xml:space="preserve">2. Cobalt importers can be classified into primary and secondary active transport systems, with the latter including the long-known nickel/cobalt transporter (NiCoT) family and the weakly related HupE/UreJ systems.</w:t>
      </w:r>
    </w:p>
    <w:p>
      <w:pPr>
        <w:jc w:val="both"/>
      </w:pPr>
      <w:r>
        <w:rPr/>
        <w:t xml:space="preserve">3. CorA proteins form a huge group of Mg2+ channels in both prokaryotes and eukaryotes, but can also transport Co2+ at unphysiologically high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cobalt transporters, their classification, distribution, and function. The article is well-referenced to other sources that provide further evidence for its claims. The article does not appear to be biased or one-sided in its reporting; it presents both sides of the argument equally. It does not contain any promotional content or partiality towards any particular viewpoint. The article does note potential risks associated with cobalt transporters, such as unphysiologically high concentrations of cobalt ions being transported by CorA proteins. However, there are some missing points of consideration that could have been explored further in the article; for example, more information about how cobalt transporters interact with other molecules in cells could have been included. Additionally, more evidence could have been provided to support some of the claims made in the article; while references are provided to other sources that provide evidence for these claims, it would have been beneficial if more direct evidence had been included in the article itself.</w:t>
      </w:r>
    </w:p>
    <w:p>
      <w:pPr>
        <w:pStyle w:val="Heading1"/>
      </w:pPr>
      <w:bookmarkStart w:id="5" w:name="_Toc5"/>
      <w:r>
        <w:t>Topics for further research:</w:t>
      </w:r>
      <w:bookmarkEnd w:id="5"/>
    </w:p>
    <w:p>
      <w:pPr>
        <w:spacing w:after="0"/>
        <w:numPr>
          <w:ilvl w:val="0"/>
          <w:numId w:val="2"/>
        </w:numPr>
      </w:pPr>
      <w:r>
        <w:rPr/>
        <w:t xml:space="preserve">Cobalt transporter structure</w:t>
      </w:r>
    </w:p>
    <w:p>
      <w:pPr>
        <w:spacing w:after="0"/>
        <w:numPr>
          <w:ilvl w:val="0"/>
          <w:numId w:val="2"/>
        </w:numPr>
      </w:pPr>
      <w:r>
        <w:rPr/>
        <w:t xml:space="preserve">Cobalt transporter regulation</w:t>
      </w:r>
    </w:p>
    <w:p>
      <w:pPr>
        <w:spacing w:after="0"/>
        <w:numPr>
          <w:ilvl w:val="0"/>
          <w:numId w:val="2"/>
        </w:numPr>
      </w:pPr>
      <w:r>
        <w:rPr/>
        <w:t xml:space="preserve">Cobalt transporter interactions</w:t>
      </w:r>
    </w:p>
    <w:p>
      <w:pPr>
        <w:spacing w:after="0"/>
        <w:numPr>
          <w:ilvl w:val="0"/>
          <w:numId w:val="2"/>
        </w:numPr>
      </w:pPr>
      <w:r>
        <w:rPr/>
        <w:t xml:space="preserve">Cobalt transporter toxicity</w:t>
      </w:r>
    </w:p>
    <w:p>
      <w:pPr>
        <w:spacing w:after="0"/>
        <w:numPr>
          <w:ilvl w:val="0"/>
          <w:numId w:val="2"/>
        </w:numPr>
      </w:pPr>
      <w:r>
        <w:rPr/>
        <w:t xml:space="preserve">Cobalt transporter inhibitors</w:t>
      </w:r>
    </w:p>
    <w:p>
      <w:pPr>
        <w:numPr>
          <w:ilvl w:val="0"/>
          <w:numId w:val="2"/>
        </w:numPr>
      </w:pPr>
      <w:r>
        <w:rPr/>
        <w:t xml:space="preserve">Cobalt transporter pathways</w:t>
      </w:r>
    </w:p>
    <w:p>
      <w:pPr>
        <w:pStyle w:val="Heading1"/>
      </w:pPr>
      <w:bookmarkStart w:id="6" w:name="_Toc6"/>
      <w:r>
        <w:t>Report location:</w:t>
      </w:r>
      <w:bookmarkEnd w:id="6"/>
    </w:p>
    <w:p>
      <w:hyperlink r:id="rId8" w:history="1">
        <w:r>
          <w:rPr>
            <w:color w:val="2980b9"/>
            <w:u w:val="single"/>
          </w:rPr>
          <w:t xml:space="preserve">https://www.fullpicture.app/item/7ef72d12dd4da4b5139558be62ff4395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B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referenceworkentry/10.1007/978-1-4614-1533-6_74" TargetMode="External"/><Relationship Id="rId8" Type="http://schemas.openxmlformats.org/officeDocument/2006/relationships/hyperlink" Target="https://www.fullpicture.app/item/7ef72d12dd4da4b5139558be62ff4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2023-02-26T09:48:07+01:00</dcterms:created>
  <dcterms:modified xsi:type="dcterms:W3CDTF">2023-02-26T09:48:07+01:00</dcterms:modified>
</cp:coreProperties>
</file>

<file path=docProps/custom.xml><?xml version="1.0" encoding="utf-8"?>
<Properties xmlns="http://schemas.openxmlformats.org/officeDocument/2006/custom-properties" xmlns:vt="http://schemas.openxmlformats.org/officeDocument/2006/docPropsVTypes"/>
</file>