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Firm capabilities and performance: a necessary condition analysis | Emerald Insight</w:t>
      </w:r>
      <w:br/>
      <w:hyperlink r:id="rId7" w:history="1">
        <w:r>
          <w:rPr>
            <w:color w:val="2980b9"/>
            <w:u w:val="single"/>
          </w:rPr>
          <w:t xml:space="preserve">https://www.emerald.com/insight/content/doi/10.1108/JMD-06-2017-0204/full/html</w:t>
        </w:r>
      </w:hyperlink>
    </w:p>
    <w:p>
      <w:pPr>
        <w:pStyle w:val="Heading1"/>
      </w:pPr>
      <w:bookmarkStart w:id="2" w:name="_Toc2"/>
      <w:r>
        <w:t>Article summary:</w:t>
      </w:r>
      <w:bookmarkEnd w:id="2"/>
    </w:p>
    <w:p>
      <w:pPr>
        <w:jc w:val="both"/>
      </w:pPr>
      <w:r>
        <w:rPr/>
        <w:t xml:space="preserve">1. This paper investigates the level of necessity of two conditions, marketing capability and innovativeness capability, for firm performance.</w:t>
      </w:r>
    </w:p>
    <w:p>
      <w:pPr>
        <w:jc w:val="both"/>
      </w:pPr>
      <w:r>
        <w:rPr/>
        <w:t xml:space="preserve">2. Using a survey data set collected from 311 Vietnamese firms, this study explored the levels of necessity of the components of marketing capability and innovativeness capability by necessary condition analysis (NCA).</w:t>
      </w:r>
    </w:p>
    <w:p>
      <w:pPr>
        <w:jc w:val="both"/>
      </w:pPr>
      <w:r>
        <w:rPr/>
        <w:t xml:space="preserve">3. The findings suggest that firms should pay attention to both the net effects and levels of necessity of firm capabilities for their target outcome.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research methodology and results. The authors have used a survey data set collected from 311 Vietnamese firms to explore the levels of necessity of two conditions, marketing capability and innovativeness capability, for firm performance. The authors have also tested the net effects of these components on firm performance by multiple regression analysis (MRA). The findings suggest that firms should pay attention to both the net effects and levels of necessity of firm capabilities for their target outcome. </w:t>
      </w:r>
    </w:p>
    <w:p>
      <w:pPr>
        <w:jc w:val="both"/>
      </w:pPr>
      <w:r>
        <w:rPr/>
        <w:t xml:space="preserve">However, there are some potential biases in the article which could affect its trustworthiness and reliability. Firstly, it is possible that the sample size used in this study may not be representative enough to draw generalizable conclusions about all Vietnamese firms. Secondly, there may be other factors which could influence firm performance which were not taken into account in this study such as organizational culture or employee motivation. Finally, it is possible that some aspects related to marketing capability or innovativeness capability may have been overlooked or under-emphasized in this study which could lead to an incomplete understanding of how these factors influence firm performance.</w:t>
      </w:r>
    </w:p>
    <w:p>
      <w:pPr>
        <w:pStyle w:val="Heading1"/>
      </w:pPr>
      <w:bookmarkStart w:id="5" w:name="_Toc5"/>
      <w:r>
        <w:t>Topics for further research:</w:t>
      </w:r>
      <w:bookmarkEnd w:id="5"/>
    </w:p>
    <w:p>
      <w:pPr>
        <w:spacing w:after="0"/>
        <w:numPr>
          <w:ilvl w:val="0"/>
          <w:numId w:val="2"/>
        </w:numPr>
      </w:pPr>
      <w:r>
        <w:rPr/>
        <w:t xml:space="preserve">Organizational culture and firm performance</w:t>
      </w:r>
    </w:p>
    <w:p>
      <w:pPr>
        <w:spacing w:after="0"/>
        <w:numPr>
          <w:ilvl w:val="0"/>
          <w:numId w:val="2"/>
        </w:numPr>
      </w:pPr>
      <w:r>
        <w:rPr/>
        <w:t xml:space="preserve">Employee motivation and firm performance</w:t>
      </w:r>
    </w:p>
    <w:p>
      <w:pPr>
        <w:spacing w:after="0"/>
        <w:numPr>
          <w:ilvl w:val="0"/>
          <w:numId w:val="2"/>
        </w:numPr>
      </w:pPr>
      <w:r>
        <w:rPr/>
        <w:t xml:space="preserve">Sample size and survey data</w:t>
      </w:r>
    </w:p>
    <w:p>
      <w:pPr>
        <w:spacing w:after="0"/>
        <w:numPr>
          <w:ilvl w:val="0"/>
          <w:numId w:val="2"/>
        </w:numPr>
      </w:pPr>
      <w:r>
        <w:rPr/>
        <w:t xml:space="preserve">Multiple regression analysis</w:t>
      </w:r>
    </w:p>
    <w:p>
      <w:pPr>
        <w:spacing w:after="0"/>
        <w:numPr>
          <w:ilvl w:val="0"/>
          <w:numId w:val="2"/>
        </w:numPr>
      </w:pPr>
      <w:r>
        <w:rPr/>
        <w:t xml:space="preserve">Marketing capability and firm performance</w:t>
      </w:r>
    </w:p>
    <w:p>
      <w:pPr>
        <w:numPr>
          <w:ilvl w:val="0"/>
          <w:numId w:val="2"/>
        </w:numPr>
      </w:pPr>
      <w:r>
        <w:rPr/>
        <w:t xml:space="preserve">Innovativeness capability and firm performance</w:t>
      </w:r>
    </w:p>
    <w:p>
      <w:pPr>
        <w:pStyle w:val="Heading1"/>
      </w:pPr>
      <w:bookmarkStart w:id="6" w:name="_Toc6"/>
      <w:r>
        <w:t>Report location:</w:t>
      </w:r>
      <w:bookmarkEnd w:id="6"/>
    </w:p>
    <w:p>
      <w:hyperlink r:id="rId8" w:history="1">
        <w:r>
          <w:rPr>
            <w:color w:val="2980b9"/>
            <w:u w:val="single"/>
          </w:rPr>
          <w:t xml:space="preserve">https://www.fullpicture.app/item/7f420a2d4ee00d977f7fb833e40a0697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5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MD-06-2017-0204/full/html" TargetMode="External"/><Relationship Id="rId8" Type="http://schemas.openxmlformats.org/officeDocument/2006/relationships/hyperlink" Target="https://www.fullpicture.app/item/7f420a2d4ee00d977f7fb833e40a0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2023-02-23T11:35:03+01:00</dcterms:created>
  <dcterms:modified xsi:type="dcterms:W3CDTF">2023-02-23T11:35:03+01:00</dcterms:modified>
</cp:coreProperties>
</file>

<file path=docProps/custom.xml><?xml version="1.0" encoding="utf-8"?>
<Properties xmlns="http://schemas.openxmlformats.org/officeDocument/2006/custom-properties" xmlns:vt="http://schemas.openxmlformats.org/officeDocument/2006/docPropsVTypes"/>
</file>