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水平铅铋堆芯氧控环境中腐蚀现象的数值模拟 - ScienceDirect</w:t>
      </w:r>
      <w:br/>
      <w:hyperlink r:id="rId7" w:history="1">
        <w:r>
          <w:rPr>
            <w:color w:val="2980b9"/>
            <w:u w:val="single"/>
          </w:rPr>
          <w:t xml:space="preserve">https://www.sciencedirect.com/science/article/abs/pii/S0022311522006742</w:t>
        </w:r>
      </w:hyperlink>
    </w:p>
    <w:p>
      <w:pPr>
        <w:pStyle w:val="Heading1"/>
      </w:pPr>
      <w:bookmarkStart w:id="2" w:name="_Toc2"/>
      <w:r>
        <w:t>Article summary:</w:t>
      </w:r>
      <w:bookmarkEnd w:id="2"/>
    </w:p>
    <w:p>
      <w:pPr>
        <w:jc w:val="both"/>
      </w:pPr>
      <w:r>
        <w:rPr/>
        <w:t xml:space="preserve">1. Lead-bismuth eutectic (LBE) is used as a heat transfer medium in fourth-generation advanced nuclear reactors, and its corrosion properties must not be overlooked.</w:t>
      </w:r>
    </w:p>
    <w:p>
      <w:pPr>
        <w:jc w:val="both"/>
      </w:pPr>
      <w:r>
        <w:rPr/>
        <w:t xml:space="preserve">2. Oxygen can be injected into liquid LBE to form a protective oxide layer on steel structures, which can effectively slow down the corrosion of liquid LBE.</w:t>
      </w:r>
    </w:p>
    <w:p>
      <w:pPr>
        <w:jc w:val="both"/>
      </w:pPr>
      <w:r>
        <w:rPr/>
        <w:t xml:space="preserve">3. This article presents a numerical simulation of the corrosion phenomenon in an oxygen-controlled environment for horizontal lead-bismuth cores, considering the influence of flow on the removal of the oxide layer.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the corrosion phenomenon in an oxygen-controlled environment for horizontal lead-bismuth cores, considering the influence of flow on the removal of the oxide layer. The authors present two types of models for oxidation corrosion - semi-empirical relationship models based on experimental data and growth mechanism models based on microscopic physical principles - and use CFD methods to simulate liquid LBE's flow, heat transfer, and oxygen transport processes.</w:t>
      </w:r>
    </w:p>
    <w:p>
      <w:pPr>
        <w:jc w:val="both"/>
      </w:pPr>
      <w:r>
        <w:rPr/>
        <w:t xml:space="preserve">The article appears to be reliable and trustworthy overall; it is well written and clearly explains its methodology and findings. The authors provide evidence from previous studies to support their claims, as well as references to relevant literature throughout the text. Additionally, they discuss potential risks associated with their research topic, such as toxicity and opacity issues related to liquid LBE.</w:t>
      </w:r>
    </w:p>
    <w:p>
      <w:pPr>
        <w:jc w:val="both"/>
      </w:pPr>
      <w:r>
        <w:rPr/>
        <w:t xml:space="preserve">However, there are some points that could have been explored further or presented more thoroughly in this article. For example, while the authors discuss two types of models for oxidation corrosion - semi-empirical relationship models and growth mechanism models - they focus mainly on growth mechanism models without providing much detail about semi-empirical relationship models or exploring any potential drawbacks associated with them. Additionally, while they discuss potential risks associated with their research topic, they do not provide any information about how these risks can be mitigated or managed in practice. </w:t>
      </w:r>
    </w:p>
    <w:p>
      <w:pPr>
        <w:jc w:val="both"/>
      </w:pPr>
      <w:r>
        <w:rPr/>
        <w:t xml:space="preserve">In conclusion, this article provides a comprehensive overview of the corrosion phenomenon in an oxygen-controlled environment for horizontal lead-bismuth cores that appears to be reliable and trustworthy overall; however, there are some points that could have been explored further or presented more thoroughly in this article.</w:t>
      </w:r>
    </w:p>
    <w:p>
      <w:pPr>
        <w:pStyle w:val="Heading1"/>
      </w:pPr>
      <w:bookmarkStart w:id="5" w:name="_Toc5"/>
      <w:r>
        <w:t>Topics for further research:</w:t>
      </w:r>
      <w:bookmarkEnd w:id="5"/>
    </w:p>
    <w:p>
      <w:pPr>
        <w:spacing w:after="0"/>
        <w:numPr>
          <w:ilvl w:val="0"/>
          <w:numId w:val="2"/>
        </w:numPr>
      </w:pPr>
      <w:r>
        <w:rPr/>
        <w:t xml:space="preserve">Semi-empirical relationship models</w:t>
      </w:r>
    </w:p>
    <w:p>
      <w:pPr>
        <w:spacing w:after="0"/>
        <w:numPr>
          <w:ilvl w:val="0"/>
          <w:numId w:val="2"/>
        </w:numPr>
      </w:pPr>
      <w:r>
        <w:rPr/>
        <w:t xml:space="preserve">Growth mechanism models</w:t>
      </w:r>
    </w:p>
    <w:p>
      <w:pPr>
        <w:spacing w:after="0"/>
        <w:numPr>
          <w:ilvl w:val="0"/>
          <w:numId w:val="2"/>
        </w:numPr>
      </w:pPr>
      <w:r>
        <w:rPr/>
        <w:t xml:space="preserve">Liquid LBE toxicity</w:t>
      </w:r>
    </w:p>
    <w:p>
      <w:pPr>
        <w:spacing w:after="0"/>
        <w:numPr>
          <w:ilvl w:val="0"/>
          <w:numId w:val="2"/>
        </w:numPr>
      </w:pPr>
      <w:r>
        <w:rPr/>
        <w:t xml:space="preserve">Liquid LBE opacity</w:t>
      </w:r>
    </w:p>
    <w:p>
      <w:pPr>
        <w:spacing w:after="0"/>
        <w:numPr>
          <w:ilvl w:val="0"/>
          <w:numId w:val="2"/>
        </w:numPr>
      </w:pPr>
      <w:r>
        <w:rPr/>
        <w:t xml:space="preserve">Mitigation of corrosion risks</w:t>
      </w:r>
    </w:p>
    <w:p>
      <w:pPr>
        <w:numPr>
          <w:ilvl w:val="0"/>
          <w:numId w:val="2"/>
        </w:numPr>
      </w:pPr>
      <w:r>
        <w:rPr/>
        <w:t xml:space="preserve">Management of corrosion risks</w:t>
      </w:r>
    </w:p>
    <w:p>
      <w:pPr>
        <w:pStyle w:val="Heading1"/>
      </w:pPr>
      <w:bookmarkStart w:id="6" w:name="_Toc6"/>
      <w:r>
        <w:t>Report location:</w:t>
      </w:r>
      <w:bookmarkEnd w:id="6"/>
    </w:p>
    <w:p>
      <w:hyperlink r:id="rId8" w:history="1">
        <w:r>
          <w:rPr>
            <w:color w:val="2980b9"/>
            <w:u w:val="single"/>
          </w:rPr>
          <w:t xml:space="preserve">https://www.fullpicture.app/item/7f44af14b915d8bb33e71bcc4a6dab92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2C3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22311522006742" TargetMode="External"/><Relationship Id="rId8" Type="http://schemas.openxmlformats.org/officeDocument/2006/relationships/hyperlink" Target="https://www.fullpicture.app/item/7f44af14b915d8bb33e71bcc4a6dab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2023-03-01T21:24:09+01:00</dcterms:created>
  <dcterms:modified xsi:type="dcterms:W3CDTF">2023-03-01T21:24:09+01:00</dcterms:modified>
</cp:coreProperties>
</file>

<file path=docProps/custom.xml><?xml version="1.0" encoding="utf-8"?>
<Properties xmlns="http://schemas.openxmlformats.org/officeDocument/2006/custom-properties" xmlns:vt="http://schemas.openxmlformats.org/officeDocument/2006/docPropsVTypes"/>
</file>