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Teacher leadership and teachers’ learning: actualizing the connection from day one</w:t>
      </w:r>
      <w:br/>
      <w:hyperlink r:id="rId7" w:history="1">
        <w:r>
          <w:rPr>
            <w:color w:val="2980b9"/>
            <w:u w:val="single"/>
          </w:rPr>
          <w:t xml:space="preserve">https://www.tandfonline.com/doi/full/10.1080/19415257.2023.2235583</w:t>
        </w:r>
      </w:hyperlink>
    </w:p>
    <w:p>
      <w:pPr>
        <w:pStyle w:val="Heading1"/>
      </w:pPr>
      <w:bookmarkStart w:id="2" w:name="_Toc2"/>
      <w:r>
        <w:t>Article summary:</w:t>
      </w:r>
      <w:bookmarkEnd w:id="2"/>
    </w:p>
    <w:p>
      <w:pPr>
        <w:jc w:val="both"/>
      </w:pPr>
      <w:r>
        <w:rPr/>
        <w:t xml:space="preserve">1. The article emphasizes the importance of providing early opportunities for leadership work to develop personalized conceptions of leadership for beginner teachers.</w:t>
      </w:r>
    </w:p>
    <w:p>
      <w:pPr>
        <w:jc w:val="both"/>
      </w:pPr>
      <w:r>
        <w:rPr/>
        <w:t xml:space="preserve">2. The needs of early career teachers are often only partially met by their schools, leading to a risk of not reaching their potential and potential attrition from the teaching profession.</w:t>
      </w:r>
    </w:p>
    <w:p>
      <w:pPr>
        <w:jc w:val="both"/>
      </w:pPr>
      <w:r>
        <w:rPr/>
        <w:t xml:space="preserve">3. Teacher leadership should be seen as an activity or practice that is accessible to all teachers, rather than being limited to those in formal leadership roles.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"Teacher leadership and teachers’ learning: actualizing the connection from day one" discusses the importance of providing early opportunities for new teachers to engage in leadership work. While the article raises some valid points, there are several areas where it lacks sufficient evidence, presents biased perspectives, and overlooks important considerations.</w:t>
      </w:r>
    </w:p>
    <w:p>
      <w:pPr>
        <w:jc w:val="both"/>
      </w:pPr>
      <w:r>
        <w:rPr/>
        <w:t xml:space="preserve"/>
      </w:r>
    </w:p>
    <w:p>
      <w:pPr>
        <w:jc w:val="both"/>
      </w:pPr>
      <w:r>
        <w:rPr/>
        <w:t xml:space="preserve">One potential bias in the article is its focus on early career teachers (ECTs) as the primary target for leadership development. While it is important to support and retain new teachers, the article fails to acknowledge that all teachers can benefit from leadership opportunities. By solely concentrating on ECTs, the article neglects the professional learning needs of experienced teachers who may also have potential for leadership roles.</w:t>
      </w:r>
    </w:p>
    <w:p>
      <w:pPr>
        <w:jc w:val="both"/>
      </w:pPr>
      <w:r>
        <w:rPr/>
        <w:t xml:space="preserve"/>
      </w:r>
    </w:p>
    <w:p>
      <w:pPr>
        <w:jc w:val="both"/>
      </w:pPr>
      <w:r>
        <w:rPr/>
        <w:t xml:space="preserve">Furthermore, the article claims that early career teacher attrition is a worldwide concern without providing sufficient evidence to support this statement. It mentions a study conducted in Australia that reports low intentions of remaining in the teaching profession among respondents but does not provide any data or statistics on attrition rates globally. Without concrete evidence, it is difficult to determine whether early career teacher attrition is indeed a widespread issue.</w:t>
      </w:r>
    </w:p>
    <w:p>
      <w:pPr>
        <w:jc w:val="both"/>
      </w:pPr>
      <w:r>
        <w:rPr/>
        <w:t xml:space="preserve"/>
      </w:r>
    </w:p>
    <w:p>
      <w:pPr>
        <w:jc w:val="both"/>
      </w:pPr>
      <w:r>
        <w:rPr/>
        <w:t xml:space="preserve">The article also makes unsupported claims about the benefits of early leadership opportunities for ECTs. It suggests that engaging in leadership work from day one can help retain teachers and prevent future shortages in positional leaders. However, there is no empirical evidence provided to support these claims. It would be beneficial to include research studies or examples that demonstrate how early leadership experiences contribute to teacher retention and development of future leaders.</w:t>
      </w:r>
    </w:p>
    <w:p>
      <w:pPr>
        <w:jc w:val="both"/>
      </w:pPr>
      <w:r>
        <w:rPr/>
        <w:t xml:space="preserve"/>
      </w:r>
    </w:p>
    <w:p>
      <w:pPr>
        <w:jc w:val="both"/>
      </w:pPr>
      <w:r>
        <w:rPr/>
        <w:t xml:space="preserve">Additionally, the article lacks exploration of counterarguments or alternative perspectives on teacher leadership. It presents a narrow view that emphasizes collective input and agency rather than individual leadership roles. While this perspective has its merits, it would be valuable to consider different approaches to teacher leadership and their potential benefits or drawbacks.</w:t>
      </w:r>
    </w:p>
    <w:p>
      <w:pPr>
        <w:jc w:val="both"/>
      </w:pPr>
      <w:r>
        <w:rPr/>
        <w:t xml:space="preserve"/>
      </w:r>
    </w:p>
    <w:p>
      <w:pPr>
        <w:jc w:val="both"/>
      </w:pPr>
      <w:r>
        <w:rPr/>
        <w:t xml:space="preserve">The article also exhibits promotional content by advocating for specific actions without acknowledging potential risks or limitations. For example, it suggests that schools should embrace leadership induction actions from a new teacher's first day, without discussing the potential challenges or barriers that schools may face in implementing such initiatives. It is important to provide a balanced view that considers both the benefits and challenges of integrating leadership development into early career teacher support.</w:t>
      </w:r>
    </w:p>
    <w:p>
      <w:pPr>
        <w:jc w:val="both"/>
      </w:pPr>
      <w:r>
        <w:rPr/>
        <w:t xml:space="preserve"/>
      </w:r>
    </w:p>
    <w:p>
      <w:pPr>
        <w:jc w:val="both"/>
      </w:pPr>
      <w:r>
        <w:rPr/>
        <w:t xml:space="preserve">Overall, while the article raises important points about the need for early leadership opportunities for new teachers, it lacks sufficient evidence, presents biased perspectives, and overlooks important considerations. A more comprehensive analysis would involve providing empirical data, exploring alternative viewpoints, acknowledging potential risks and limitations, and presenting a balanced perspective on teacher leadership.</w:t>
      </w:r>
    </w:p>
    <w:p>
      <w:pPr>
        <w:pStyle w:val="Heading1"/>
      </w:pPr>
      <w:bookmarkStart w:id="5" w:name="_Toc5"/>
      <w:r>
        <w:t>Topics for further research:</w:t>
      </w:r>
      <w:bookmarkEnd w:id="5"/>
    </w:p>
    <w:p>
      <w:pPr>
        <w:spacing w:after="0"/>
        <w:numPr>
          <w:ilvl w:val="0"/>
          <w:numId w:val="2"/>
        </w:numPr>
      </w:pPr>
      <w:r>
        <w:rPr/>
        <w:t xml:space="preserve">Empirical evidence on early career teacher attrition rates globally
</w:t>
      </w:r>
    </w:p>
    <w:p>
      <w:pPr>
        <w:spacing w:after="0"/>
        <w:numPr>
          <w:ilvl w:val="0"/>
          <w:numId w:val="2"/>
        </w:numPr>
      </w:pPr>
      <w:r>
        <w:rPr/>
        <w:t xml:space="preserve">Benefits of early leadership opportunities for teacher retention and development
</w:t>
      </w:r>
    </w:p>
    <w:p>
      <w:pPr>
        <w:spacing w:after="0"/>
        <w:numPr>
          <w:ilvl w:val="0"/>
          <w:numId w:val="2"/>
        </w:numPr>
      </w:pPr>
      <w:r>
        <w:rPr/>
        <w:t xml:space="preserve">Different approaches to teacher leadership and their potential benefits or drawbacks
</w:t>
      </w:r>
    </w:p>
    <w:p>
      <w:pPr>
        <w:spacing w:after="0"/>
        <w:numPr>
          <w:ilvl w:val="0"/>
          <w:numId w:val="2"/>
        </w:numPr>
      </w:pPr>
      <w:r>
        <w:rPr/>
        <w:t xml:space="preserve">Challenges and barriers in implementing leadership induction actions for new teachers
</w:t>
      </w:r>
    </w:p>
    <w:p>
      <w:pPr>
        <w:spacing w:after="0"/>
        <w:numPr>
          <w:ilvl w:val="0"/>
          <w:numId w:val="2"/>
        </w:numPr>
      </w:pPr>
      <w:r>
        <w:rPr/>
        <w:t xml:space="preserve">Professional learning needs of experienced teachers for leadership roles
</w:t>
      </w:r>
    </w:p>
    <w:p>
      <w:pPr>
        <w:numPr>
          <w:ilvl w:val="0"/>
          <w:numId w:val="2"/>
        </w:numPr>
      </w:pPr>
      <w:r>
        <w:rPr/>
        <w:t xml:space="preserve">Research studies on the connection between early leadership experiences and future positional leaders.</w:t>
      </w:r>
    </w:p>
    <w:p>
      <w:pPr>
        <w:pStyle w:val="Heading1"/>
      </w:pPr>
      <w:bookmarkStart w:id="6" w:name="_Toc6"/>
      <w:r>
        <w:t>Report location:</w:t>
      </w:r>
      <w:bookmarkEnd w:id="6"/>
    </w:p>
    <w:p>
      <w:hyperlink r:id="rId8" w:history="1">
        <w:r>
          <w:rPr>
            <w:color w:val="2980b9"/>
            <w:u w:val="single"/>
          </w:rPr>
          <w:t xml:space="preserve">https://www.fullpicture.app/item/7f48563b70fdd00f370ee4b06c5d12a8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7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415257.2023.2235583" TargetMode="External"/><Relationship Id="rId8" Type="http://schemas.openxmlformats.org/officeDocument/2006/relationships/hyperlink" Target="https://www.fullpicture.app/item/7f48563b70fdd00f370ee4b06c5d12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2024-01-19T17:44:45+01:00</dcterms:created>
  <dcterms:modified xsi:type="dcterms:W3CDTF">2024-01-19T17:44:45+01:00</dcterms:modified>
</cp:coreProperties>
</file>

<file path=docProps/custom.xml><?xml version="1.0" encoding="utf-8"?>
<Properties xmlns="http://schemas.openxmlformats.org/officeDocument/2006/custom-properties" xmlns:vt="http://schemas.openxmlformats.org/officeDocument/2006/docPropsVTypes"/>
</file>