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Chlamydia Inhibits Interferon γ–inducible Major Histocompatibility Complex Class II Expression by Degradation of  Upstream Stimulatory Factor 1 - PMC</w:t>
      </w:r>
      <w:br/>
      <w:hyperlink r:id="rId7" w:history="1">
        <w:r>
          <w:rPr>
            <w:color w:val="2980b9"/>
            <w:u w:val="single"/>
          </w:rPr>
          <w:t xml:space="preserve">https://www.ncbi.nlm.nih.gov/pmc/articles/PMC2192973/</w:t>
        </w:r>
      </w:hyperlink>
    </w:p>
    <w:p>
      <w:pPr>
        <w:pStyle w:val="Heading1"/>
      </w:pPr>
      <w:bookmarkStart w:id="2" w:name="_Toc2"/>
      <w:r>
        <w:t>Article summary:</w:t>
      </w:r>
      <w:bookmarkEnd w:id="2"/>
    </w:p>
    <w:p>
      <w:pPr>
        <w:jc w:val="both"/>
      </w:pPr>
      <w:r>
        <w:rPr/>
        <w:t xml:space="preserve">1. Chlamydia can inhibit interferon (IFN)-γ–inducible major histocompatibility complex (MHC) class II expression, which is required for T lymphocyte recognition of infected cells.</w:t>
      </w:r>
    </w:p>
    <w:p>
      <w:pPr>
        <w:jc w:val="both"/>
      </w:pPr>
      <w:r>
        <w:rPr/>
        <w:t xml:space="preserve">2. The inhibition of MHC class II expression is correlated with the degradation of upstream stimulatory factor (USF)-1, a transcription factor required for IFN-γ induction of class II transactivator (CIITA).</w:t>
      </w:r>
    </w:p>
    <w:p>
      <w:pPr>
        <w:jc w:val="both"/>
      </w:pPr>
      <w:r>
        <w:rPr/>
        <w:t xml:space="preserve">3. Chlamydia uses a proteasome-like activity to degrade USF-1 and suppress IFN-γ–inducible MHC class II expression, revealing a novel immune evasion strategy used by this intracellular bacterial pathogen.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首先，文章只关注了一种细菌病原体（chlamydia）对免疫系统的影响，而没有探讨其他病原体是否也采用类似的策略来逃避免疫系统的攻击。这可能导致读者对其他病原体的免疫逃避策略缺乏了解。</w:t>
      </w:r>
    </w:p>
    <w:p>
      <w:pPr>
        <w:jc w:val="both"/>
      </w:pPr>
      <w:r>
        <w:rPr/>
        <w:t xml:space="preserve"/>
      </w:r>
    </w:p>
    <w:p>
      <w:pPr>
        <w:jc w:val="both"/>
      </w:pPr>
      <w:r>
        <w:rPr/>
        <w:t xml:space="preserve">其次，文章没有提供足够的证据来支持其结论。例如，在描述chlamydia如何抑制IFN-γ诱导MHC-II表达时，文章只是简单地说“CIITA是IFN-γ诱导MHC-II表达的必需介质”，但并没有提供更具体的实验结果来证明这一点。</w:t>
      </w:r>
    </w:p>
    <w:p>
      <w:pPr>
        <w:jc w:val="both"/>
      </w:pPr>
      <w:r>
        <w:rPr/>
        <w:t xml:space="preserve"/>
      </w:r>
    </w:p>
    <w:p>
      <w:pPr>
        <w:jc w:val="both"/>
      </w:pPr>
      <w:r>
        <w:rPr/>
        <w:t xml:space="preserve">此外，文章也没有探讨可能存在的风险或副作用。例如，在抑制IFN-γ诱导MHC-II表达方面使用chlamydia所采取的策略是否会影响机体对其他感染或肿瘤细胞等异物的免疫应答能力？</w:t>
      </w:r>
    </w:p>
    <w:p>
      <w:pPr>
        <w:jc w:val="both"/>
      </w:pPr>
      <w:r>
        <w:rPr/>
        <w:t xml:space="preserve"/>
      </w:r>
    </w:p>
    <w:p>
      <w:pPr>
        <w:jc w:val="both"/>
      </w:pPr>
      <w:r>
        <w:rPr/>
        <w:t xml:space="preserve">最后，尽管该文章并未涉及任何政治、经济或社会问题，但由于作者和出版机构所在国家、资金来源等因素可能存在潜在偏见。因此，在阅读和引用该文章时需要谨慎，并考虑到这些潜在因素可能对其结论产生影响。</w:t>
      </w:r>
    </w:p>
    <w:p>
      <w:pPr>
        <w:pStyle w:val="Heading1"/>
      </w:pPr>
      <w:bookmarkStart w:id="5" w:name="_Toc5"/>
      <w:r>
        <w:t>Topics for further research:</w:t>
      </w:r>
      <w:bookmarkEnd w:id="5"/>
    </w:p>
    <w:p>
      <w:pPr>
        <w:spacing w:after="0"/>
        <w:numPr>
          <w:ilvl w:val="0"/>
          <w:numId w:val="2"/>
        </w:numPr>
      </w:pPr>
      <w:r>
        <w:rPr/>
        <w:t xml:space="preserve">Other pathogens' immune evasion strategies
</w:t>
      </w:r>
    </w:p>
    <w:p>
      <w:pPr>
        <w:spacing w:after="0"/>
        <w:numPr>
          <w:ilvl w:val="0"/>
          <w:numId w:val="2"/>
        </w:numPr>
      </w:pPr>
      <w:r>
        <w:rPr/>
        <w:t xml:space="preserve">Lack of evidence to support conclusions
</w:t>
      </w:r>
    </w:p>
    <w:p>
      <w:pPr>
        <w:spacing w:after="0"/>
        <w:numPr>
          <w:ilvl w:val="0"/>
          <w:numId w:val="2"/>
        </w:numPr>
      </w:pPr>
      <w:r>
        <w:rPr/>
        <w:t xml:space="preserve">Potential risks or side effects
</w:t>
      </w:r>
    </w:p>
    <w:p>
      <w:pPr>
        <w:spacing w:after="0"/>
        <w:numPr>
          <w:ilvl w:val="0"/>
          <w:numId w:val="2"/>
        </w:numPr>
      </w:pPr>
      <w:r>
        <w:rPr/>
        <w:t xml:space="preserve">Impact on immune response to other infections or tumors
</w:t>
      </w:r>
    </w:p>
    <w:p>
      <w:pPr>
        <w:spacing w:after="0"/>
        <w:numPr>
          <w:ilvl w:val="0"/>
          <w:numId w:val="2"/>
        </w:numPr>
      </w:pPr>
      <w:r>
        <w:rPr/>
        <w:t xml:space="preserve">Potential biases due to author and publisher's country and funding sources
</w:t>
      </w:r>
    </w:p>
    <w:p>
      <w:pPr>
        <w:numPr>
          <w:ilvl w:val="0"/>
          <w:numId w:val="2"/>
        </w:numPr>
      </w:pPr>
      <w:r>
        <w:rPr/>
        <w:t xml:space="preserve">Further research needed to address these issues.</w:t>
      </w:r>
    </w:p>
    <w:p>
      <w:pPr>
        <w:pStyle w:val="Heading1"/>
      </w:pPr>
      <w:bookmarkStart w:id="6" w:name="_Toc6"/>
      <w:r>
        <w:t>Report location:</w:t>
      </w:r>
      <w:bookmarkEnd w:id="6"/>
    </w:p>
    <w:p>
      <w:hyperlink r:id="rId8" w:history="1">
        <w:r>
          <w:rPr>
            <w:color w:val="2980b9"/>
            <w:u w:val="single"/>
          </w:rPr>
          <w:t xml:space="preserve">https://www.fullpicture.app/item/7f77ff676285965e1da0af257ef39dca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4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192973/" TargetMode="External"/><Relationship Id="rId8" Type="http://schemas.openxmlformats.org/officeDocument/2006/relationships/hyperlink" Target="https://www.fullpicture.app/item/7f77ff676285965e1da0af257ef39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2024-01-04T07:07:37+01:00</dcterms:created>
  <dcterms:modified xsi:type="dcterms:W3CDTF">2024-01-04T07:07:37+01:00</dcterms:modified>
</cp:coreProperties>
</file>

<file path=docProps/custom.xml><?xml version="1.0" encoding="utf-8"?>
<Properties xmlns="http://schemas.openxmlformats.org/officeDocument/2006/custom-properties" xmlns:vt="http://schemas.openxmlformats.org/officeDocument/2006/docPropsVTypes"/>
</file>