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Age, period, and cohort effects on asthma prevalence in Canadian adults, 1994-2011 - PubMed</w:t>
      </w:r>
      <w:br/>
      <w:hyperlink r:id="rId7" w:history="1">
        <w:r>
          <w:rPr>
            <w:color w:val="2980b9"/>
            <w:u w:val="single"/>
          </w:rPr>
          <w:t xml:space="preserve">https://pubmed.ncbi.nlm.nih.gov/31874791/</w:t>
        </w:r>
      </w:hyperlink>
    </w:p>
    <w:p>
      <w:pPr>
        <w:pStyle w:val="Heading1"/>
      </w:pPr>
      <w:bookmarkStart w:id="2" w:name="_Toc2"/>
      <w:r>
        <w:t>Article summary:</w:t>
      </w:r>
      <w:bookmarkEnd w:id="2"/>
    </w:p>
    <w:p>
      <w:pPr>
        <w:jc w:val="both"/>
      </w:pPr>
      <w:r>
        <w:rPr/>
        <w:t xml:space="preserve">1. 研究发现加拿大成年人哮喘患病率在1994/1995年至2010/2011年间从5%上升至11%。</w:t>
      </w:r>
    </w:p>
    <w:p>
      <w:pPr>
        <w:jc w:val="both"/>
      </w:pPr>
      <w:r>
        <w:rPr/>
        <w:t xml:space="preserve">2. 哮喘患病率在不同年龄段之间存在差异，20岁的人群增长最为明显。</w:t>
      </w:r>
    </w:p>
    <w:p>
      <w:pPr>
        <w:jc w:val="both"/>
      </w:pPr>
      <w:r>
        <w:rPr/>
        <w:t xml:space="preserve">3. 研究表明哮喘患病率受到年龄、时期和队列效应的影响。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该文章提供了关于加拿大成年人哮喘患病率的一些数据和趋势，但是存在一些潜在的偏见和局限性。</w:t>
      </w:r>
    </w:p>
    <w:p>
      <w:pPr>
        <w:jc w:val="both"/>
      </w:pPr>
      <w:r>
        <w:rPr/>
        <w:t xml:space="preserve"/>
      </w:r>
    </w:p>
    <w:p>
      <w:pPr>
        <w:jc w:val="both"/>
      </w:pPr>
      <w:r>
        <w:rPr/>
        <w:t xml:space="preserve">首先，该研究只使用了一个数据集，即国家人口健康调查，这可能导致样本选择偏差。此外，该研究没有考虑到其他可能影响哮喘患病率的因素，如环境污染、生活方式等。</w:t>
      </w:r>
    </w:p>
    <w:p>
      <w:pPr>
        <w:jc w:val="both"/>
      </w:pPr>
      <w:r>
        <w:rPr/>
        <w:t xml:space="preserve"/>
      </w:r>
    </w:p>
    <w:p>
      <w:pPr>
        <w:jc w:val="both"/>
      </w:pPr>
      <w:r>
        <w:rPr/>
        <w:t xml:space="preserve">其次，该文章没有探讨不同族裔或文化背景对哮喘患病率的影响。由于加拿大是一个多元文化国家，不同族裔或文化背景可能会对哮喘患病率产生不同的影响。</w:t>
      </w:r>
    </w:p>
    <w:p>
      <w:pPr>
        <w:jc w:val="both"/>
      </w:pPr>
      <w:r>
        <w:rPr/>
        <w:t xml:space="preserve"/>
      </w:r>
    </w:p>
    <w:p>
      <w:pPr>
        <w:jc w:val="both"/>
      </w:pPr>
      <w:r>
        <w:rPr/>
        <w:t xml:space="preserve">此外，在讨论年龄、时期和队列效应时，该文章没有考虑到这些效应之间的相互作用。例如，随着时间推移，不同年龄组中的人可能会受到不同程度的环境污染和其他卫生问题的影响。</w:t>
      </w:r>
    </w:p>
    <w:p>
      <w:pPr>
        <w:jc w:val="both"/>
      </w:pPr>
      <w:r>
        <w:rPr/>
        <w:t xml:space="preserve"/>
      </w:r>
    </w:p>
    <w:p>
      <w:pPr>
        <w:jc w:val="both"/>
      </w:pPr>
      <w:r>
        <w:rPr/>
        <w:t xml:space="preserve">最后，在讨论结论时，该文章没有提供足够的证据来支持其主张。例如，在讨论“存在年龄、时期和队列效应”时，并未提供足够的数据来支持这种说法。</w:t>
      </w:r>
    </w:p>
    <w:p>
      <w:pPr>
        <w:jc w:val="both"/>
      </w:pPr>
      <w:r>
        <w:rPr/>
        <w:t xml:space="preserve"/>
      </w:r>
    </w:p>
    <w:p>
      <w:pPr>
        <w:jc w:val="both"/>
      </w:pPr>
      <w:r>
        <w:rPr/>
        <w:t xml:space="preserve">综上所述，该文章提供了一些有用的数据和趋势，但是存在一些潜在的偏见和局限性。未来的研究应该更加全面地考虑到不同因素之间的相互作用，并提供更多的证据来支持其主张。</w:t>
      </w:r>
    </w:p>
    <w:p>
      <w:pPr>
        <w:pStyle w:val="Heading1"/>
      </w:pPr>
      <w:bookmarkStart w:id="5" w:name="_Toc5"/>
      <w:r>
        <w:t>Topics for further research:</w:t>
      </w:r>
      <w:bookmarkEnd w:id="5"/>
    </w:p>
    <w:p>
      <w:pPr>
        <w:spacing w:after="0"/>
        <w:numPr>
          <w:ilvl w:val="0"/>
          <w:numId w:val="2"/>
        </w:numPr>
      </w:pPr>
      <w:r>
        <w:rPr/>
        <w:t xml:space="preserve">Sample selection bias
</w:t>
      </w:r>
    </w:p>
    <w:p>
      <w:pPr>
        <w:spacing w:after="0"/>
        <w:numPr>
          <w:ilvl w:val="0"/>
          <w:numId w:val="2"/>
        </w:numPr>
      </w:pPr>
      <w:r>
        <w:rPr/>
        <w:t xml:space="preserve">Other factors affecting asthma prevalence
</w:t>
      </w:r>
    </w:p>
    <w:p>
      <w:pPr>
        <w:spacing w:after="0"/>
        <w:numPr>
          <w:ilvl w:val="0"/>
          <w:numId w:val="2"/>
        </w:numPr>
      </w:pPr>
      <w:r>
        <w:rPr/>
        <w:t xml:space="preserve">Influence of ethnicity and cultural background
</w:t>
      </w:r>
    </w:p>
    <w:p>
      <w:pPr>
        <w:spacing w:after="0"/>
        <w:numPr>
          <w:ilvl w:val="0"/>
          <w:numId w:val="2"/>
        </w:numPr>
      </w:pPr>
      <w:r>
        <w:rPr/>
        <w:t xml:space="preserve">Interactions between age</w:t>
      </w:r>
    </w:p>
    <w:p>
      <w:pPr>
        <w:spacing w:after="0"/>
        <w:numPr>
          <w:ilvl w:val="0"/>
          <w:numId w:val="2"/>
        </w:numPr>
      </w:pPr>
      <w:r>
        <w:rPr/>
        <w:t xml:space="preserve">period</w:t>
      </w:r>
    </w:p>
    <w:p>
      <w:pPr>
        <w:spacing w:after="0"/>
        <w:numPr>
          <w:ilvl w:val="0"/>
          <w:numId w:val="2"/>
        </w:numPr>
      </w:pPr>
      <w:r>
        <w:rPr/>
        <w:t xml:space="preserve">and cohort effects
</w:t>
      </w:r>
    </w:p>
    <w:p>
      <w:pPr>
        <w:spacing w:after="0"/>
        <w:numPr>
          <w:ilvl w:val="0"/>
          <w:numId w:val="2"/>
        </w:numPr>
      </w:pPr>
      <w:r>
        <w:rPr/>
        <w:t xml:space="preserve">Insufficient evidence to support conclusions
</w:t>
      </w:r>
    </w:p>
    <w:p>
      <w:pPr>
        <w:numPr>
          <w:ilvl w:val="0"/>
          <w:numId w:val="2"/>
        </w:numPr>
      </w:pPr>
      <w:r>
        <w:rPr/>
        <w:t xml:space="preserve">Need for more comprehensive research</w:t>
      </w:r>
    </w:p>
    <w:p>
      <w:pPr>
        <w:pStyle w:val="Heading1"/>
      </w:pPr>
      <w:bookmarkStart w:id="6" w:name="_Toc6"/>
      <w:r>
        <w:t>Report location:</w:t>
      </w:r>
      <w:bookmarkEnd w:id="6"/>
    </w:p>
    <w:p>
      <w:hyperlink r:id="rId8" w:history="1">
        <w:r>
          <w:rPr>
            <w:color w:val="2980b9"/>
            <w:u w:val="single"/>
          </w:rPr>
          <w:t xml:space="preserve">https://www.fullpicture.app/item/7f7b9eb00cd81c9468e0c2cbf83ed385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EA9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74791/" TargetMode="External"/><Relationship Id="rId8" Type="http://schemas.openxmlformats.org/officeDocument/2006/relationships/hyperlink" Target="https://www.fullpicture.app/item/7f7b9eb00cd81c9468e0c2cbf83ed3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2024-01-09T12:03:23+01:00</dcterms:created>
  <dcterms:modified xsi:type="dcterms:W3CDTF">2024-01-09T12:03:23+01:00</dcterms:modified>
</cp:coreProperties>
</file>

<file path=docProps/custom.xml><?xml version="1.0" encoding="utf-8"?>
<Properties xmlns="http://schemas.openxmlformats.org/officeDocument/2006/custom-properties" xmlns:vt="http://schemas.openxmlformats.org/officeDocument/2006/docPropsVTypes"/>
</file>