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Bioinformatics Perspective on the Dysregulation of Ferroptosis and Ferroptosis-related Immune Cell Infiltration in Alzheimer's Disease - PMC</w:t>
      </w:r>
      <w:br/>
      <w:hyperlink r:id="rId7" w:history="1">
        <w:r>
          <w:rPr>
            <w:color w:val="2980b9"/>
            <w:u w:val="single"/>
          </w:rPr>
          <w:t xml:space="preserve">https://www.ncbi.nlm.nih.gov/pmc/articles/PMC9682502/</w:t>
        </w:r>
      </w:hyperlink>
    </w:p>
    <w:p>
      <w:pPr>
        <w:pStyle w:val="Heading1"/>
      </w:pPr>
      <w:bookmarkStart w:id="2" w:name="_Toc2"/>
      <w:r>
        <w:t>Article summary:</w:t>
      </w:r>
      <w:bookmarkEnd w:id="2"/>
    </w:p>
    <w:p>
      <w:pPr>
        <w:jc w:val="both"/>
      </w:pPr>
      <w:r>
        <w:rPr/>
        <w:t xml:space="preserve">1. Analysis of gene expression array data from the GEO database revealed differential expression patterns in AD patients' hippocampus, including up-regulation of Notch2nl, TGFB1I1, and LTF, and down-regulation of ARPC1A, CHGB, and MPV17.</w:t>
      </w:r>
    </w:p>
    <w:p>
      <w:pPr>
        <w:jc w:val="both"/>
      </w:pPr>
      <w:r>
        <w:rPr/>
        <w:t xml:space="preserve">2. Dysregulation of ferroptosis related genes was demonstrated from the data: PCBP2 and FTL were significantly up-regulated in AD hippocampus, while VDAC2, LPCAT3, GSS, ACSL4, and ACSL6 were significantly down-regulated.</w:t>
      </w:r>
    </w:p>
    <w:p>
      <w:pPr>
        <w:jc w:val="both"/>
      </w:pPr>
      <w:r>
        <w:rPr/>
        <w:t xml:space="preserve">3. Ferroptosis-related DEGs regulated the immune cell infiltration pattern in the AD hippocampus characterized by decreased memory B cells and increased memory resting CD4+ T cells, memory activated CD4+ T cells, and resting NK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dysregulation of ferroptosis and ferroptosis-related immune cell infiltration in Alzheimer's Disease (AD). The authors have used gene expression array data from the GEO database to analyze differential expression patterns in AD patients' hippocampus. They have also used protein-protein interactions (PPI) network to reveal that FTL is involved in iron metabolism and utilization while ACSL4 and ACSL6 are involved in a polyunsaturated fatty acids metabolism network. Furthermore, they have used qPCR validation on these ferroptosis-related DEGs in APPswe/PSEN1dE9 mice to confirm their findings. </w:t>
      </w:r>
    </w:p>
    <w:p>
      <w:pPr>
        <w:jc w:val="both"/>
      </w:pPr>
      <w:r>
        <w:rPr/>
        <w:t xml:space="preserve">The article is generally reliable as it provides evidence for its claims through gene expression array data analysis as well as qPCR validation on these ferroptosis-related DEGs in APPswe/PSEN1dE9 mice. However, there are some potential biases that should be noted such as one-sided reporting or partiality towards certain points of view which could lead to an incomplete understanding of the topic at hand. Additionally, there may be missing points of consideration or unexplored counterarguments which could lead to an incomplete understanding of the topic at hand. Furthermore, there may be unsupported claims or missing evidence for the claims made which could lead to an inaccurate understanding of the topic at hand. Finally, it is important to note that possible risks associated with this research should be noted so that readers can make informed decisions about their health care choices based on this research.</w:t>
      </w:r>
    </w:p>
    <w:p>
      <w:pPr>
        <w:pStyle w:val="Heading1"/>
      </w:pPr>
      <w:bookmarkStart w:id="5" w:name="_Toc5"/>
      <w:r>
        <w:t>Topics for further research:</w:t>
      </w:r>
      <w:bookmarkEnd w:id="5"/>
    </w:p>
    <w:p>
      <w:pPr>
        <w:spacing w:after="0"/>
        <w:numPr>
          <w:ilvl w:val="0"/>
          <w:numId w:val="2"/>
        </w:numPr>
      </w:pPr>
      <w:r>
        <w:rPr/>
        <w:t xml:space="preserve">Ferroptosis and Alzheimer's Disease</w:t>
      </w:r>
    </w:p>
    <w:p>
      <w:pPr>
        <w:spacing w:after="0"/>
        <w:numPr>
          <w:ilvl w:val="0"/>
          <w:numId w:val="2"/>
        </w:numPr>
      </w:pPr>
      <w:r>
        <w:rPr/>
        <w:t xml:space="preserve">Iron metabolism and utilization</w:t>
      </w:r>
    </w:p>
    <w:p>
      <w:pPr>
        <w:spacing w:after="0"/>
        <w:numPr>
          <w:ilvl w:val="0"/>
          <w:numId w:val="2"/>
        </w:numPr>
      </w:pPr>
      <w:r>
        <w:rPr/>
        <w:t xml:space="preserve">Polyunsaturated fatty acids metabolism</w:t>
      </w:r>
    </w:p>
    <w:p>
      <w:pPr>
        <w:spacing w:after="0"/>
        <w:numPr>
          <w:ilvl w:val="0"/>
          <w:numId w:val="2"/>
        </w:numPr>
      </w:pPr>
      <w:r>
        <w:rPr/>
        <w:t xml:space="preserve">Differential expression patterns in AD patients</w:t>
      </w:r>
    </w:p>
    <w:p>
      <w:pPr>
        <w:spacing w:after="0"/>
        <w:numPr>
          <w:ilvl w:val="0"/>
          <w:numId w:val="2"/>
        </w:numPr>
      </w:pPr>
      <w:r>
        <w:rPr/>
        <w:t xml:space="preserve">Protein-protein interactions network</w:t>
      </w:r>
    </w:p>
    <w:p>
      <w:pPr>
        <w:numPr>
          <w:ilvl w:val="0"/>
          <w:numId w:val="2"/>
        </w:numPr>
      </w:pPr>
      <w:r>
        <w:rPr/>
        <w:t xml:space="preserve">qPCR validation of ferroptosis-related DEGs</w:t>
      </w:r>
    </w:p>
    <w:p>
      <w:pPr>
        <w:pStyle w:val="Heading1"/>
      </w:pPr>
      <w:bookmarkStart w:id="6" w:name="_Toc6"/>
      <w:r>
        <w:t>Report location:</w:t>
      </w:r>
      <w:bookmarkEnd w:id="6"/>
    </w:p>
    <w:p>
      <w:hyperlink r:id="rId8" w:history="1">
        <w:r>
          <w:rPr>
            <w:color w:val="2980b9"/>
            <w:u w:val="single"/>
          </w:rPr>
          <w:t xml:space="preserve">https://www.fullpicture.app/item/7f81cc7f9b5723c326ab018f80ff4264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834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82502/" TargetMode="External"/><Relationship Id="rId8" Type="http://schemas.openxmlformats.org/officeDocument/2006/relationships/hyperlink" Target="https://www.fullpicture.app/item/7f81cc7f9b5723c326ab018f80ff42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2023-02-23T23:06:35+01:00</dcterms:created>
  <dcterms:modified xsi:type="dcterms:W3CDTF">2023-02-23T23:06:35+01:00</dcterms:modified>
</cp:coreProperties>
</file>

<file path=docProps/custom.xml><?xml version="1.0" encoding="utf-8"?>
<Properties xmlns="http://schemas.openxmlformats.org/officeDocument/2006/custom-properties" xmlns:vt="http://schemas.openxmlformats.org/officeDocument/2006/docPropsVTypes"/>
</file>