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Behavioral and psychosocial factors associated with COVID-19 skepticism in the United States | SpringerLink</w:t>
      </w:r>
      <w:br/>
      <w:hyperlink r:id="rId7" w:history="1">
        <w:r>
          <w:rPr>
            <w:color w:val="2980b9"/>
            <w:u w:val="single"/>
          </w:rPr>
          <w:t xml:space="preserve">https://link.springer.com/article/10.1007/s12144-020-01211-3</w:t>
        </w:r>
      </w:hyperlink>
    </w:p>
    <w:p>
      <w:pPr>
        <w:pStyle w:val="Heading1"/>
      </w:pPr>
      <w:bookmarkStart w:id="2" w:name="_Toc2"/>
      <w:r>
        <w:t>Article summary:</w:t>
      </w:r>
      <w:bookmarkEnd w:id="2"/>
    </w:p>
    <w:p>
      <w:pPr>
        <w:jc w:val="both"/>
      </w:pPr>
      <w:r>
        <w:rPr/>
        <w:t xml:space="preserve">1. The current study examined the association between COVID-19 skepticism and frequency of engaging in COVID-19 prevention behaviors, political ideology, social norms about distancing, COVID-19 information-seeking behaviors, and COVID-19 conspiracy theories.</w:t>
      </w:r>
    </w:p>
    <w:p>
      <w:pPr>
        <w:jc w:val="both"/>
      </w:pPr>
      <w:r>
        <w:rPr/>
        <w:t xml:space="preserve">2. Younger age, better health, and more politically conservative individuals were more likely to endorse COVID-19 skepticism statements.</w:t>
      </w:r>
    </w:p>
    <w:p>
      <w:pPr>
        <w:jc w:val="both"/>
      </w:pPr>
      <w:r>
        <w:rPr/>
        <w:t xml:space="preserve">3. People who reported higher Skepticism were also less likely to engage in COVID-19 prevention behaviors and more likely to believe the conspiracy theory that China purposefully spread the virus.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a detailed description of the research methods used in the study as well as a thorough analysis of the results. The authors provide evidence for their claims by citing prior research from other domains which supports their findings. Additionally, they use multiple logistic regression models to analyze their data which adds credibility to their results. </w:t>
      </w:r>
    </w:p>
    <w:p>
      <w:pPr>
        <w:jc w:val="both"/>
      </w:pPr>
      <w:r>
        <w:rPr/>
        <w:t xml:space="preserve">However, there are some potential biases that should be noted when interpreting the results of this study. First, since participants were recruited through MTurk, they may not be representative of the general population which could lead to biased results. Second, since this was an online survey with self-reported responses there is potential for response bias due to social desirability or recall bias which could affect the accuracy of the results. Finally, since this was a cross sectional study it is difficult to draw causal conclusions from these findings so further research is needed to explore these relationships further.</w:t>
      </w:r>
    </w:p>
    <w:p>
      <w:pPr>
        <w:pStyle w:val="Heading1"/>
      </w:pPr>
      <w:bookmarkStart w:id="5" w:name="_Toc5"/>
      <w:r>
        <w:t>Topics for further research:</w:t>
      </w:r>
      <w:bookmarkEnd w:id="5"/>
    </w:p>
    <w:p>
      <w:pPr>
        <w:spacing w:after="0"/>
        <w:numPr>
          <w:ilvl w:val="0"/>
          <w:numId w:val="2"/>
        </w:numPr>
      </w:pPr>
      <w:r>
        <w:rPr/>
        <w:t xml:space="preserve">Cross-sectional study</w:t>
      </w:r>
    </w:p>
    <w:p>
      <w:pPr>
        <w:spacing w:after="0"/>
        <w:numPr>
          <w:ilvl w:val="0"/>
          <w:numId w:val="2"/>
        </w:numPr>
      </w:pPr>
      <w:r>
        <w:rPr/>
        <w:t xml:space="preserve">Logistic regression</w:t>
      </w:r>
    </w:p>
    <w:p>
      <w:pPr>
        <w:spacing w:after="0"/>
        <w:numPr>
          <w:ilvl w:val="0"/>
          <w:numId w:val="2"/>
        </w:numPr>
      </w:pPr>
      <w:r>
        <w:rPr/>
        <w:t xml:space="preserve">Social desirability bias</w:t>
      </w:r>
    </w:p>
    <w:p>
      <w:pPr>
        <w:spacing w:after="0"/>
        <w:numPr>
          <w:ilvl w:val="0"/>
          <w:numId w:val="2"/>
        </w:numPr>
      </w:pPr>
      <w:r>
        <w:rPr/>
        <w:t xml:space="preserve">Recall bias</w:t>
      </w:r>
    </w:p>
    <w:p>
      <w:pPr>
        <w:spacing w:after="0"/>
        <w:numPr>
          <w:ilvl w:val="0"/>
          <w:numId w:val="2"/>
        </w:numPr>
      </w:pPr>
      <w:r>
        <w:rPr/>
        <w:t xml:space="preserve">MTurk sampling</w:t>
      </w:r>
    </w:p>
    <w:p>
      <w:pPr>
        <w:numPr>
          <w:ilvl w:val="0"/>
          <w:numId w:val="2"/>
        </w:numPr>
      </w:pPr>
      <w:r>
        <w:rPr/>
        <w:t xml:space="preserve">Causal inference</w:t>
      </w:r>
    </w:p>
    <w:p>
      <w:pPr>
        <w:pStyle w:val="Heading1"/>
      </w:pPr>
      <w:bookmarkStart w:id="6" w:name="_Toc6"/>
      <w:r>
        <w:t>Report location:</w:t>
      </w:r>
      <w:bookmarkEnd w:id="6"/>
    </w:p>
    <w:p>
      <w:hyperlink r:id="rId8" w:history="1">
        <w:r>
          <w:rPr>
            <w:color w:val="2980b9"/>
            <w:u w:val="single"/>
          </w:rPr>
          <w:t xml:space="preserve">https://www.fullpicture.app/item/7f8ea8bf3bd6f94ab90cb76c92643b40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A1E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2144-020-01211-3" TargetMode="External"/><Relationship Id="rId8" Type="http://schemas.openxmlformats.org/officeDocument/2006/relationships/hyperlink" Target="https://www.fullpicture.app/item/7f8ea8bf3bd6f94ab90cb76c92643b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2023-02-25T15:43:23+01:00</dcterms:created>
  <dcterms:modified xsi:type="dcterms:W3CDTF">2023-02-25T15:43:23+01:00</dcterms:modified>
</cp:coreProperties>
</file>

<file path=docProps/custom.xml><?xml version="1.0" encoding="utf-8"?>
<Properties xmlns="http://schemas.openxmlformats.org/officeDocument/2006/custom-properties" xmlns:vt="http://schemas.openxmlformats.org/officeDocument/2006/docPropsVTypes"/>
</file>