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Mn addition on the microstructure and mechanical properties of Mg–Zn–Sn alloys - ScienceDirect</w:t>
      </w:r>
      <w:br/>
      <w:hyperlink r:id="rId7" w:history="1">
        <w:r>
          <w:rPr>
            <w:color w:val="2980b9"/>
            <w:u w:val="single"/>
          </w:rPr>
          <w:t xml:space="preserve">https://www.sciencedirect.com/science/article/pii/S0921509320300241?via%3Dihub</w:t>
        </w:r>
      </w:hyperlink>
    </w:p>
    <w:p>
      <w:pPr>
        <w:pStyle w:val="Heading1"/>
      </w:pPr>
      <w:bookmarkStart w:id="2" w:name="_Toc2"/>
      <w:r>
        <w:t>Article summary:</w:t>
      </w:r>
      <w:bookmarkEnd w:id="2"/>
    </w:p>
    <w:p>
      <w:pPr>
        <w:jc w:val="both"/>
      </w:pPr>
      <w:r>
        <w:rPr/>
        <w:t xml:space="preserve">1. Mg–Zn–Sn alloys are a new type of high-strength magnesium alloy system, and have better mechanical properties than Mg–Zn and Mg–Sn alloys due to the synergistic precipitation strengthening of MgZn2 and Mg2Sn precipitates.</w:t>
      </w:r>
    </w:p>
    <w:p>
      <w:pPr>
        <w:jc w:val="both"/>
      </w:pPr>
      <w:r>
        <w:rPr/>
        <w:t xml:space="preserve">2. The effects of 1% Mn addition on the microstructure and mechanical properties of Mg–6Zn–4Sn alloy were investigated in this study.</w:t>
      </w:r>
    </w:p>
    <w:p>
      <w:pPr>
        <w:jc w:val="both"/>
      </w:pPr>
      <w:r>
        <w:rPr/>
        <w:t xml:space="preserve">3. It was found that the mechanical properties of the alloys were improved with increasing Mn content, which was attributed to grain refinement.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Mn addition on the microstructure and mechanical properties of Mg–Zn–Sn alloys” is a reliable source for information about the effects of Mn addition on the microstructure and mechanical properties of Mg–Zn–Sn alloys. The article provides an overview of previous research into these alloys, as well as a detailed description of the experimental methods used in this study. The authors also provide clear explanations for their findings, attributing them to grain refinement caused by Mn addition. </w:t>
      </w:r>
    </w:p>
    <w:p>
      <w:pPr>
        <w:jc w:val="both"/>
      </w:pPr>
      <w:r>
        <w:rPr/>
        <w:t xml:space="preserve">The article is written in an objective manner, presenting both sides equally without any bias or promotional content. All claims made are supported by evidence from experiments conducted in this study, as well as from previous research into these alloys. Furthermore, potential risks associated with Mn addition are noted throughout the article, providing readers with a comprehensive understanding of its effects on these alloys. </w:t>
      </w:r>
    </w:p>
    <w:p>
      <w:pPr>
        <w:jc w:val="both"/>
      </w:pPr>
      <w:r>
        <w:rPr/>
        <w:t xml:space="preserve">The only potential issue with this article is that it does not explore any counterarguments or alternative explanations for its findings. However, given that this is a relatively short article focused on one specific topic, it is understandable that such points may have been omitted due to space constraints.</w:t>
      </w:r>
    </w:p>
    <w:p>
      <w:pPr>
        <w:pStyle w:val="Heading1"/>
      </w:pPr>
      <w:bookmarkStart w:id="5" w:name="_Toc5"/>
      <w:r>
        <w:t>Topics for further research:</w:t>
      </w:r>
      <w:bookmarkEnd w:id="5"/>
    </w:p>
    <w:p>
      <w:pPr>
        <w:spacing w:after="0"/>
        <w:numPr>
          <w:ilvl w:val="0"/>
          <w:numId w:val="2"/>
        </w:numPr>
      </w:pPr>
      <w:r>
        <w:rPr/>
        <w:t xml:space="preserve">Mg–Zn–Sn alloy microstructure</w:t>
      </w:r>
    </w:p>
    <w:p>
      <w:pPr>
        <w:spacing w:after="0"/>
        <w:numPr>
          <w:ilvl w:val="0"/>
          <w:numId w:val="2"/>
        </w:numPr>
      </w:pPr>
      <w:r>
        <w:rPr/>
        <w:t xml:space="preserve">Mechanical properties of Mg–Zn–Sn alloys</w:t>
      </w:r>
    </w:p>
    <w:p>
      <w:pPr>
        <w:spacing w:after="0"/>
        <w:numPr>
          <w:ilvl w:val="0"/>
          <w:numId w:val="2"/>
        </w:numPr>
      </w:pPr>
      <w:r>
        <w:rPr/>
        <w:t xml:space="preserve">Mn addition effects on Mg–Zn–Sn alloys</w:t>
      </w:r>
    </w:p>
    <w:p>
      <w:pPr>
        <w:spacing w:after="0"/>
        <w:numPr>
          <w:ilvl w:val="0"/>
          <w:numId w:val="2"/>
        </w:numPr>
      </w:pPr>
      <w:r>
        <w:rPr/>
        <w:t xml:space="preserve">Grain refinement in Mg–Zn–Sn alloys</w:t>
      </w:r>
    </w:p>
    <w:p>
      <w:pPr>
        <w:spacing w:after="0"/>
        <w:numPr>
          <w:ilvl w:val="0"/>
          <w:numId w:val="2"/>
        </w:numPr>
      </w:pPr>
      <w:r>
        <w:rPr/>
        <w:t xml:space="preserve">Mn addition risks in Mg–Zn–Sn alloys</w:t>
      </w:r>
    </w:p>
    <w:p>
      <w:pPr>
        <w:numPr>
          <w:ilvl w:val="0"/>
          <w:numId w:val="2"/>
        </w:numPr>
      </w:pPr>
      <w:r>
        <w:rPr/>
        <w:t xml:space="preserve">Alternative explanations for Mn addition effects on Mg–Zn–Sn alloys</w:t>
      </w:r>
    </w:p>
    <w:p>
      <w:pPr>
        <w:pStyle w:val="Heading1"/>
      </w:pPr>
      <w:bookmarkStart w:id="6" w:name="_Toc6"/>
      <w:r>
        <w:t>Report location:</w:t>
      </w:r>
      <w:bookmarkEnd w:id="6"/>
    </w:p>
    <w:p>
      <w:hyperlink r:id="rId8" w:history="1">
        <w:r>
          <w:rPr>
            <w:color w:val="2980b9"/>
            <w:u w:val="single"/>
          </w:rPr>
          <w:t xml:space="preserve">https://www.fullpicture.app/item/7fc7f81f10745669100305d101c0e866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4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20300241?via%3Dihub" TargetMode="External"/><Relationship Id="rId8" Type="http://schemas.openxmlformats.org/officeDocument/2006/relationships/hyperlink" Target="https://www.fullpicture.app/item/7fc7f81f10745669100305d101c0e8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2023-02-23T16:23:59+01:00</dcterms:created>
  <dcterms:modified xsi:type="dcterms:W3CDTF">2023-02-23T16:23:59+01:00</dcterms:modified>
</cp:coreProperties>
</file>

<file path=docProps/custom.xml><?xml version="1.0" encoding="utf-8"?>
<Properties xmlns="http://schemas.openxmlformats.org/officeDocument/2006/custom-properties" xmlns:vt="http://schemas.openxmlformats.org/officeDocument/2006/docPropsVTypes"/>
</file>