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IoTFinder: Efficient Large-Scale Identification of IoT Devices via Passive DNS Traffic Analysis | IEEE Conference Publication | IEEE Xplore</w:t>
      </w:r>
      <w:br/>
      <w:hyperlink r:id="rId7" w:history="1">
        <w:r>
          <w:rPr>
            <w:color w:val="2980b9"/>
            <w:u w:val="single"/>
          </w:rPr>
          <w:t xml:space="preserve">https://ieeexplore.ieee.org/abstract/document/9230403</w:t>
        </w:r>
      </w:hyperlink>
    </w:p>
    <w:p>
      <w:pPr>
        <w:pStyle w:val="Heading1"/>
      </w:pPr>
      <w:bookmarkStart w:id="2" w:name="_Toc2"/>
      <w:r>
        <w:t>Article summary:</w:t>
      </w:r>
      <w:bookmarkEnd w:id="2"/>
    </w:p>
    <w:p>
      <w:pPr>
        <w:jc w:val="both"/>
      </w:pPr>
      <w:r>
        <w:rPr/>
        <w:t xml:space="preserve">1. IoTFinder is a system for efficient, large-scale passive identification of IoT devices.</w:t>
      </w:r>
    </w:p>
    <w:p>
      <w:pPr>
        <w:jc w:val="both"/>
      </w:pPr>
      <w:r>
        <w:rPr/>
        <w:t xml:space="preserve">2. Leverages distributed passive DNS data collection and machine learning-based system to accurately identify a variety of IoT devices based on their DNS fingerprints.</w:t>
      </w:r>
    </w:p>
    <w:p>
      <w:pPr>
        <w:jc w:val="both"/>
      </w:pPr>
      <w:r>
        <w:rPr/>
        <w:t xml:space="preserve">3. System is independent of whether the devices reside behind a NAT or are assigned an IPv4 or IPv6 address.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“IoTFinder: Efficient Large-Scale Identification of IoT Devices via Passive DNS Traffic Analysis” provides an overview of the IoTFinder system, which is designed to efficiently identify potentially vulnerable IoT devices across the Internet. The article is written in a clear and concise manner, providing detailed information about the system and its capabilities. The authors provide evidence to support their claims, such as experimental results from a third-party dataset and traffic collected from an ISP hosting over 40 million clients.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product or service. Furthermore, the authors do not make any unsupported claims; instead they provide evidence to back up their assertions. </w:t>
      </w:r>
    </w:p>
    <w:p>
      <w:pPr>
        <w:jc w:val="both"/>
      </w:pPr>
      <w:r>
        <w:rPr/>
        <w:t xml:space="preserve">The only potential issue with the article is that it does not explore any counterarguments or possible risks associated with using IoTFinder for identifying potentially vulnerable IoT devices across the Internet. While this may be due to space constraints, it would have been beneficial if these points had been discussed in more detail in order to provide readers with a more comprehensive understanding of the system and its implications.</w:t>
      </w:r>
    </w:p>
    <w:p>
      <w:pPr>
        <w:pStyle w:val="Heading1"/>
      </w:pPr>
      <w:bookmarkStart w:id="5" w:name="_Toc5"/>
      <w:r>
        <w:t>Topics for further research:</w:t>
      </w:r>
      <w:bookmarkEnd w:id="5"/>
    </w:p>
    <w:p>
      <w:pPr>
        <w:spacing w:after="0"/>
        <w:numPr>
          <w:ilvl w:val="0"/>
          <w:numId w:val="2"/>
        </w:numPr>
      </w:pPr>
      <w:r>
        <w:rPr/>
        <w:t xml:space="preserve">Potential risks of using IoTFinder</w:t>
      </w:r>
    </w:p>
    <w:p>
      <w:pPr>
        <w:spacing w:after="0"/>
        <w:numPr>
          <w:ilvl w:val="0"/>
          <w:numId w:val="2"/>
        </w:numPr>
      </w:pPr>
      <w:r>
        <w:rPr/>
        <w:t xml:space="preserve">Security implications of IoTFinder</w:t>
      </w:r>
    </w:p>
    <w:p>
      <w:pPr>
        <w:spacing w:after="0"/>
        <w:numPr>
          <w:ilvl w:val="0"/>
          <w:numId w:val="2"/>
        </w:numPr>
      </w:pPr>
      <w:r>
        <w:rPr/>
        <w:t xml:space="preserve">Counterarguments to IoTFinder</w:t>
      </w:r>
    </w:p>
    <w:p>
      <w:pPr>
        <w:spacing w:after="0"/>
        <w:numPr>
          <w:ilvl w:val="0"/>
          <w:numId w:val="2"/>
        </w:numPr>
      </w:pPr>
      <w:r>
        <w:rPr/>
        <w:t xml:space="preserve">Privacy implications of IoTFinder</w:t>
      </w:r>
    </w:p>
    <w:p>
      <w:pPr>
        <w:spacing w:after="0"/>
        <w:numPr>
          <w:ilvl w:val="0"/>
          <w:numId w:val="2"/>
        </w:numPr>
      </w:pPr>
      <w:r>
        <w:rPr/>
        <w:t xml:space="preserve">Impact of IoTFinder on Internet of Things</w:t>
      </w:r>
    </w:p>
    <w:p>
      <w:pPr>
        <w:numPr>
          <w:ilvl w:val="0"/>
          <w:numId w:val="2"/>
        </w:numPr>
      </w:pPr>
      <w:r>
        <w:rPr/>
        <w:t xml:space="preserve">Challenges of large-scale IoT device identification</w:t>
      </w:r>
    </w:p>
    <w:p>
      <w:pPr>
        <w:pStyle w:val="Heading1"/>
      </w:pPr>
      <w:bookmarkStart w:id="6" w:name="_Toc6"/>
      <w:r>
        <w:t>Report location:</w:t>
      </w:r>
      <w:bookmarkEnd w:id="6"/>
    </w:p>
    <w:p>
      <w:hyperlink r:id="rId8" w:history="1">
        <w:r>
          <w:rPr>
            <w:color w:val="2980b9"/>
            <w:u w:val="single"/>
          </w:rPr>
          <w:t xml:space="preserve">https://www.fullpicture.app/item/7fd989c63157fb9b593131e8e9be55e5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F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30403" TargetMode="External"/><Relationship Id="rId8" Type="http://schemas.openxmlformats.org/officeDocument/2006/relationships/hyperlink" Target="https://www.fullpicture.app/item/7fd989c63157fb9b593131e8e9be5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2023-02-22T02:56:30+01:00</dcterms:created>
  <dcterms:modified xsi:type="dcterms:W3CDTF">2023-02-22T02:56:30+01:00</dcterms:modified>
</cp:coreProperties>
</file>

<file path=docProps/custom.xml><?xml version="1.0" encoding="utf-8"?>
<Properties xmlns="http://schemas.openxmlformats.org/officeDocument/2006/custom-properties" xmlns:vt="http://schemas.openxmlformats.org/officeDocument/2006/docPropsVTypes"/>
</file>