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Oregon Venture Fund</w:t>
      </w:r>
      <w:br/>
      <w:hyperlink r:id="rId7" w:history="1">
        <w:r>
          <w:rPr>
            <w:color w:val="2980b9"/>
            <w:u w:val="single"/>
          </w:rPr>
          <w:t xml:space="preserve">https://oregonventurefund.com/</w:t>
        </w:r>
      </w:hyperlink>
    </w:p>
    <w:p>
      <w:pPr>
        <w:pStyle w:val="Heading1"/>
      </w:pPr>
      <w:bookmarkStart w:id="2" w:name="_Toc2"/>
      <w:r>
        <w:t>Article summary:</w:t>
      </w:r>
      <w:bookmarkEnd w:id="2"/>
    </w:p>
    <w:p>
      <w:pPr>
        <w:jc w:val="both"/>
      </w:pPr>
      <w:r>
        <w:rPr/>
        <w:t xml:space="preserve">1. The Oregon Venture Fund aims to invest $1 billion in 200 local startups, with the goal of creating 10,000 jobs in Oregon.</w:t>
      </w:r>
    </w:p>
    <w:p>
      <w:pPr>
        <w:jc w:val="both"/>
      </w:pPr>
      <w:r>
        <w:rPr/>
        <w:t xml:space="preserve">2. The fund provides access to a network of well-connected investors who offer expertise, capital, and connections to help founders grow their businesses.</w:t>
      </w:r>
    </w:p>
    <w:p>
      <w:pPr>
        <w:jc w:val="both"/>
      </w:pPr>
      <w:r>
        <w:rPr/>
        <w:t xml:space="preserve">3. The fund offers ongoing support to its portfolio companies, assisting with recruiting, strategy, best practices, and introductions as needed.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"Oregon Venture Fund" provides an overview of the fund's goals, impact, and services offered to startups in Oregon. While the article presents a positive image of the fund and its activities, there are several potential biases and missing points of consideration that should be addressed.</w:t>
      </w:r>
    </w:p>
    <w:p>
      <w:pPr>
        <w:jc w:val="both"/>
      </w:pPr>
      <w:r>
        <w:rPr/>
        <w:t xml:space="preserve"/>
      </w:r>
    </w:p>
    <w:p>
      <w:pPr>
        <w:jc w:val="both"/>
      </w:pPr>
      <w:r>
        <w:rPr/>
        <w:t xml:space="preserve">Firstly, the article claims that the companies backed by the Oregon Venture Fund change the way the world works, lives, learns, and plays. However, no evidence or examples are provided to support this claim. Without specific examples or data on the impact of these companies, it is difficult to assess their true influence.</w:t>
      </w:r>
    </w:p>
    <w:p>
      <w:pPr>
        <w:jc w:val="both"/>
      </w:pPr>
      <w:r>
        <w:rPr/>
        <w:t xml:space="preserve"/>
      </w:r>
    </w:p>
    <w:p>
      <w:pPr>
        <w:jc w:val="both"/>
      </w:pPr>
      <w:r>
        <w:rPr/>
        <w:t xml:space="preserve">The article also highlights the fund's goal of investing $1 billion in 200 local startups that create 10,000 jobs in Oregon. While this goal is ambitious and commendable, there is no mention of any timeline for achieving this target. Without a timeframe, it is unclear how realistic or achievable this goal is.</w:t>
      </w:r>
    </w:p>
    <w:p>
      <w:pPr>
        <w:jc w:val="both"/>
      </w:pPr>
      <w:r>
        <w:rPr/>
        <w:t xml:space="preserve"/>
      </w:r>
    </w:p>
    <w:p>
      <w:pPr>
        <w:jc w:val="both"/>
      </w:pPr>
      <w:r>
        <w:rPr/>
        <w:t xml:space="preserve">Furthermore, the article mentions that the fund has invested $1.5 billion in total equity in its portfolio and has a total portfolio market cap of $4.4 billion. While these figures may sound impressive, there is no context provided to evaluate whether these numbers are good or bad compared to other venture funds or industry benchmarks. Without such comparisons, it is challenging to determine the fund's performance relative to its peers.</w:t>
      </w:r>
    </w:p>
    <w:p>
      <w:pPr>
        <w:jc w:val="both"/>
      </w:pPr>
      <w:r>
        <w:rPr/>
        <w:t xml:space="preserve"/>
      </w:r>
    </w:p>
    <w:p>
      <w:pPr>
        <w:jc w:val="both"/>
      </w:pPr>
      <w:r>
        <w:rPr/>
        <w:t xml:space="preserve">The article also emphasizes that the fund offers various services such as pre-funding assistance and ongoing support to startups. While these services may be beneficial for entrepreneurs, there is no discussion of any potential risks or downsides associated with receiving funding from this particular venture fund. It would be helpful to include information about any potential conflicts of interest or limitations on decision-making autonomy that entrepreneurs may face when working with this fund.</w:t>
      </w:r>
    </w:p>
    <w:p>
      <w:pPr>
        <w:jc w:val="both"/>
      </w:pPr>
      <w:r>
        <w:rPr/>
        <w:t xml:space="preserve"/>
      </w:r>
    </w:p>
    <w:p>
      <w:pPr>
        <w:jc w:val="both"/>
      </w:pPr>
      <w:r>
        <w:rPr/>
        <w:t xml:space="preserve">Additionally, the article portrays the Oregon Venture Fund as local, loyal, collaborative, and open-minded. While these qualities may be desirable in an investor group, it is important to consider whether there may be any biases or limitations associated with such characteristics. For example, a local focus could potentially limit the fund's exposure to diverse perspectives and opportunities outside of Oregon.</w:t>
      </w:r>
    </w:p>
    <w:p>
      <w:pPr>
        <w:jc w:val="both"/>
      </w:pPr>
      <w:r>
        <w:rPr/>
        <w:t xml:space="preserve"/>
      </w:r>
    </w:p>
    <w:p>
      <w:pPr>
        <w:jc w:val="both"/>
      </w:pPr>
      <w:r>
        <w:rPr/>
        <w:t xml:space="preserve">Overall, the article presents a positive image of the Oregon Venture Fund and its activities but lacks critical analysis, evidence, and context to fully evaluate its claims and potential biases. It would benefit from providing more specific examples of the fund's impact, addressing potential risks or limitations, and offering comparisons to industry benchmarks for performance evaluation.</w:t>
      </w:r>
    </w:p>
    <w:p>
      <w:pPr>
        <w:pStyle w:val="Heading1"/>
      </w:pPr>
      <w:bookmarkStart w:id="5" w:name="_Toc5"/>
      <w:r>
        <w:t>Topics for further research:</w:t>
      </w:r>
      <w:bookmarkEnd w:id="5"/>
    </w:p>
    <w:p>
      <w:pPr>
        <w:spacing w:after="0"/>
        <w:numPr>
          <w:ilvl w:val="0"/>
          <w:numId w:val="2"/>
        </w:numPr>
      </w:pPr>
      <w:r>
        <w:rPr/>
        <w:t xml:space="preserve">Oregon Venture Fund impact examples
</w:t>
      </w:r>
    </w:p>
    <w:p>
      <w:pPr>
        <w:spacing w:after="0"/>
        <w:numPr>
          <w:ilvl w:val="0"/>
          <w:numId w:val="2"/>
        </w:numPr>
      </w:pPr>
      <w:r>
        <w:rPr/>
        <w:t xml:space="preserve">Oregon Venture Fund timeline for $1 billion investment goal
</w:t>
      </w:r>
    </w:p>
    <w:p>
      <w:pPr>
        <w:spacing w:after="0"/>
        <w:numPr>
          <w:ilvl w:val="0"/>
          <w:numId w:val="2"/>
        </w:numPr>
      </w:pPr>
      <w:r>
        <w:rPr/>
        <w:t xml:space="preserve">Comparison of Oregon Venture Fund performance to industry benchmarks
</w:t>
      </w:r>
    </w:p>
    <w:p>
      <w:pPr>
        <w:spacing w:after="0"/>
        <w:numPr>
          <w:ilvl w:val="0"/>
          <w:numId w:val="2"/>
        </w:numPr>
      </w:pPr>
      <w:r>
        <w:rPr/>
        <w:t xml:space="preserve">Risks and limitations of receiving funding from Oregon Venture Fund
</w:t>
      </w:r>
    </w:p>
    <w:p>
      <w:pPr>
        <w:spacing w:after="0"/>
        <w:numPr>
          <w:ilvl w:val="0"/>
          <w:numId w:val="2"/>
        </w:numPr>
      </w:pPr>
      <w:r>
        <w:rPr/>
        <w:t xml:space="preserve">Potential conflicts of interest with Oregon Venture Fund investments
</w:t>
      </w:r>
    </w:p>
    <w:p>
      <w:pPr>
        <w:numPr>
          <w:ilvl w:val="0"/>
          <w:numId w:val="2"/>
        </w:numPr>
      </w:pPr>
      <w:r>
        <w:rPr/>
        <w:t xml:space="preserve">Limitations of local focus in Oregon Venture Fund's investment strategy</w:t>
      </w:r>
    </w:p>
    <w:p>
      <w:pPr>
        <w:pStyle w:val="Heading1"/>
      </w:pPr>
      <w:bookmarkStart w:id="6" w:name="_Toc6"/>
      <w:r>
        <w:t>Report location:</w:t>
      </w:r>
      <w:bookmarkEnd w:id="6"/>
    </w:p>
    <w:p>
      <w:hyperlink r:id="rId8" w:history="1">
        <w:r>
          <w:rPr>
            <w:color w:val="2980b9"/>
            <w:u w:val="single"/>
          </w:rPr>
          <w:t xml:space="preserve">https://www.fullpicture.app/item/7fe89b33f1199d8482449d8f7ef195e1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10F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regonventurefund.com/" TargetMode="External"/><Relationship Id="rId8" Type="http://schemas.openxmlformats.org/officeDocument/2006/relationships/hyperlink" Target="https://www.fullpicture.app/item/7fe89b33f1199d8482449d8f7ef195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2024-01-16T07:41:13+01:00</dcterms:created>
  <dcterms:modified xsi:type="dcterms:W3CDTF">2024-01-16T07:41:13+01:00</dcterms:modified>
</cp:coreProperties>
</file>

<file path=docProps/custom.xml><?xml version="1.0" encoding="utf-8"?>
<Properties xmlns="http://schemas.openxmlformats.org/officeDocument/2006/custom-properties" xmlns:vt="http://schemas.openxmlformats.org/officeDocument/2006/docPropsVTypes"/>
</file>