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干货 | 揭开mTOR神秘面纱 - 知乎</w:t>
      </w:r>
      <w:br/>
      <w:hyperlink r:id="rId7" w:history="1">
        <w:r>
          <w:rPr>
            <w:color w:val="2980b9"/>
            <w:u w:val="single"/>
          </w:rPr>
          <w:t xml:space="preserve">https://zhuanlan.zhihu.com/p/37438093</w:t>
        </w:r>
      </w:hyperlink>
    </w:p>
    <w:p>
      <w:pPr>
        <w:pStyle w:val="Heading1"/>
      </w:pPr>
      <w:bookmarkStart w:id="2" w:name="_Toc2"/>
      <w:r>
        <w:t>Article summary:</w:t>
      </w:r>
      <w:bookmarkEnd w:id="2"/>
    </w:p>
    <w:p>
      <w:pPr>
        <w:jc w:val="both"/>
      </w:pPr>
      <w:r>
        <w:rPr/>
        <w:t xml:space="preserve">1. mTOR是一种重要的真核细胞信号，参与免疫抑制、转录和蛋白质合成、调节细胞的生长、凋亡、自噬等，被认定为肿瘤治疗的新靶点，对运动、代谢、神经等疾病具有重要的调节作用。</w:t>
      </w:r>
    </w:p>
    <w:p>
      <w:pPr>
        <w:jc w:val="both"/>
      </w:pPr>
      <w:r>
        <w:rPr/>
        <w:t xml:space="preserve">2. mTOR存在mTORC1和mTORC2两种不同的复合体，mTORC1由三个核心组件构成：mTOR、Raptor和mLST8。mTORC2则包含mTOR、Rictor和SIN1。</w:t>
      </w:r>
    </w:p>
    <w:p>
      <w:pPr>
        <w:jc w:val="both"/>
      </w:pPr>
      <w:r>
        <w:rPr/>
        <w:t xml:space="preserve">3. 目前仍有很多关于mTOR功能机制未得到解答，比如mTORC2是如何调控的，以及它控制哪些生理过程？mTORC1和mTORC2信号通路如何相互融合？这些复合物在成人组织和器官中的功能是什么以及它们在健康和疾病中的功能障碍或失调的影响是什么？是否有额外的mTOR复合物可以调节其他生物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科学性文章，内容较为专业，因此难以发现明显的偏见或宣传内容。但是，文章可能存在一些缺失的考虑点和未探索的反驳。例如，在介绍mTOR信号通路时，文章没有提到mTOR在肿瘤治疗中的潜在风险和副作用。此外，文章也没有平等地呈现双方观点，而是只介绍了mTOR的正面作用和重要性。因此，读者需要谨慎对待该文章所提出的主张，并自行寻找其他来源来获取更全面、客观的信息。</w:t>
      </w:r>
    </w:p>
    <w:p>
      <w:pPr>
        <w:pStyle w:val="Heading1"/>
      </w:pPr>
      <w:bookmarkStart w:id="5" w:name="_Toc5"/>
      <w:r>
        <w:t>Topics for further research:</w:t>
      </w:r>
      <w:bookmarkEnd w:id="5"/>
    </w:p>
    <w:p>
      <w:pPr>
        <w:spacing w:after="0"/>
        <w:numPr>
          <w:ilvl w:val="0"/>
          <w:numId w:val="2"/>
        </w:numPr>
      </w:pPr>
      <w:r>
        <w:rPr/>
        <w:t xml:space="preserve">Potential risks and side effects of mTOR in cancer treatment
</w:t>
      </w:r>
    </w:p>
    <w:p>
      <w:pPr>
        <w:spacing w:after="0"/>
        <w:numPr>
          <w:ilvl w:val="0"/>
          <w:numId w:val="2"/>
        </w:numPr>
      </w:pPr>
      <w:r>
        <w:rPr/>
        <w:t xml:space="preserve">Criticisms of mTOR signaling pathway research
</w:t>
      </w:r>
    </w:p>
    <w:p>
      <w:pPr>
        <w:spacing w:after="0"/>
        <w:numPr>
          <w:ilvl w:val="0"/>
          <w:numId w:val="2"/>
        </w:numPr>
      </w:pPr>
      <w:r>
        <w:rPr/>
        <w:t xml:space="preserve">Alternative viewpoints on the importance of mTOR in cellular processes
</w:t>
      </w:r>
    </w:p>
    <w:p>
      <w:pPr>
        <w:spacing w:after="0"/>
        <w:numPr>
          <w:ilvl w:val="0"/>
          <w:numId w:val="2"/>
        </w:numPr>
      </w:pPr>
      <w:r>
        <w:rPr/>
        <w:t xml:space="preserve">Limitations of mTOR inhibitors as therapeutic agents
</w:t>
      </w:r>
    </w:p>
    <w:p>
      <w:pPr>
        <w:spacing w:after="0"/>
        <w:numPr>
          <w:ilvl w:val="0"/>
          <w:numId w:val="2"/>
        </w:numPr>
      </w:pPr>
      <w:r>
        <w:rPr/>
        <w:t xml:space="preserve">Ethical considerations surrounding mTOR research and drug development
</w:t>
      </w:r>
    </w:p>
    <w:p>
      <w:pPr>
        <w:numPr>
          <w:ilvl w:val="0"/>
          <w:numId w:val="2"/>
        </w:numPr>
      </w:pPr>
      <w:r>
        <w:rPr/>
        <w:t xml:space="preserve">Future directions for mTOR-related research and clinical applications</w:t>
      </w:r>
    </w:p>
    <w:p>
      <w:pPr>
        <w:pStyle w:val="Heading1"/>
      </w:pPr>
      <w:bookmarkStart w:id="6" w:name="_Toc6"/>
      <w:r>
        <w:t>Report location:</w:t>
      </w:r>
      <w:bookmarkEnd w:id="6"/>
    </w:p>
    <w:p>
      <w:hyperlink r:id="rId8" w:history="1">
        <w:r>
          <w:rPr>
            <w:color w:val="2980b9"/>
            <w:u w:val="single"/>
          </w:rPr>
          <w:t xml:space="preserve">https://www.fullpicture.app/item/800e904ae9cff25b75702fc4466708ca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6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7438093" TargetMode="External"/><Relationship Id="rId8" Type="http://schemas.openxmlformats.org/officeDocument/2006/relationships/hyperlink" Target="https://www.fullpicture.app/item/800e904ae9cff25b75702fc446670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2024-07-09T07:14:34+02:00</dcterms:created>
  <dcterms:modified xsi:type="dcterms:W3CDTF">2024-07-09T07:14:34+02:00</dcterms:modified>
</cp:coreProperties>
</file>

<file path=docProps/custom.xml><?xml version="1.0" encoding="utf-8"?>
<Properties xmlns="http://schemas.openxmlformats.org/officeDocument/2006/custom-properties" xmlns:vt="http://schemas.openxmlformats.org/officeDocument/2006/docPropsVTypes"/>
</file>