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new cancellous bone material of silk fibroin/cellulose dual network composite aerogel reinforced by nano-hydroxyapatite filler - ScienceDirect</w:t>
      </w:r>
      <w:br/>
      <w:hyperlink r:id="rId7" w:history="1">
        <w:r>
          <w:rPr>
            <w:color w:val="2980b9"/>
            <w:u w:val="single"/>
          </w:rPr>
          <w:t xml:space="preserve">https://www.sciencedirect.com/science/article/pii/S0141813021007583</w:t>
        </w:r>
      </w:hyperlink>
    </w:p>
    <w:p>
      <w:pPr>
        <w:pStyle w:val="Heading1"/>
      </w:pPr>
      <w:bookmarkStart w:id="2" w:name="_Toc2"/>
      <w:r>
        <w:t>Article summary:</w:t>
      </w:r>
      <w:bookmarkEnd w:id="2"/>
    </w:p>
    <w:p>
      <w:pPr>
        <w:jc w:val="both"/>
      </w:pPr>
      <w:r>
        <w:rPr/>
        <w:t xml:space="preserve">1. A new cancellous bone material of silk fibroin/cellulose dual network composite aerogel reinforced by nano-hydroxyapatite filler has been developed.</w:t>
      </w:r>
    </w:p>
    <w:p>
      <w:pPr>
        <w:jc w:val="both"/>
      </w:pPr>
      <w:r>
        <w:rPr/>
        <w:t xml:space="preserve">2. The composite aerogel has a dual network structure interlaced by sheet-like SF and reticular cellulose wrapping n-HA on the surface, and its density is close to that of natural bone.</w:t>
      </w:r>
    </w:p>
    <w:p>
      <w:pPr>
        <w:jc w:val="both"/>
      </w:pPr>
      <w:r>
        <w:rPr/>
        <w:t xml:space="preserve">3. In vitro cell culture showed HEK-293T cells cultured on composite aerogels had high ability of adhesion, proliferation and differentiation, indicating potential application in bone tissue engineering.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an overview of a new cancellous bone material of silk fibroin/cellulose dual network composite aerogel reinforced by nano-hydroxyapatite filler, which has potential application in bone tissue engineering. The article is well written and provides detailed information about the materials used, the process of preparation, and the results obtained from in vitro cell culture experiments. The article also mentions the advantages of using this material for bone tissue engineering such as its biocompatibility and biodegradability. </w:t>
      </w:r>
    </w:p>
    <w:p>
      <w:pPr>
        <w:jc w:val="both"/>
      </w:pPr>
      <w:r>
        <w:rPr/>
        <w:t xml:space="preserve">However, there are some points that could be improved upon in terms of trustworthiness and reliability. For example, there is no mention of any possible risks associated with using this material for bone tissue engineering or any potential side effects that may arise from its use. Additionally, there is no discussion about possible counterarguments or alternative materials that could be used instead for similar applications. Furthermore, there is no mention of any studies or experiments conducted to test the efficacy or safety of this material before it can be used in clinical settings. Finally, while the article does provide some evidence for its claims (such as results from in vitro cell culture experiments), more evidence should be provided to support these claims before they can be accepted as fact.</w:t>
      </w:r>
    </w:p>
    <w:p>
      <w:pPr>
        <w:pStyle w:val="Heading1"/>
      </w:pPr>
      <w:bookmarkStart w:id="5" w:name="_Toc5"/>
      <w:r>
        <w:t>Topics for further research:</w:t>
      </w:r>
      <w:bookmarkEnd w:id="5"/>
    </w:p>
    <w:p>
      <w:pPr>
        <w:spacing w:after="0"/>
        <w:numPr>
          <w:ilvl w:val="0"/>
          <w:numId w:val="2"/>
        </w:numPr>
      </w:pPr>
      <w:r>
        <w:rPr/>
        <w:t xml:space="preserve">Risks associated with silk fibroin/cellulose dual network composite aerogel</w:t>
      </w:r>
    </w:p>
    <w:p>
      <w:pPr>
        <w:spacing w:after="0"/>
        <w:numPr>
          <w:ilvl w:val="0"/>
          <w:numId w:val="2"/>
        </w:numPr>
      </w:pPr>
      <w:r>
        <w:rPr/>
        <w:t xml:space="preserve">Biocompatibility of silk fibroin/cellulose dual network composite aerogel</w:t>
      </w:r>
    </w:p>
    <w:p>
      <w:pPr>
        <w:spacing w:after="0"/>
        <w:numPr>
          <w:ilvl w:val="0"/>
          <w:numId w:val="2"/>
        </w:numPr>
      </w:pPr>
      <w:r>
        <w:rPr/>
        <w:t xml:space="preserve">Alternative materials for bone tissue engineering</w:t>
      </w:r>
    </w:p>
    <w:p>
      <w:pPr>
        <w:spacing w:after="0"/>
        <w:numPr>
          <w:ilvl w:val="0"/>
          <w:numId w:val="2"/>
        </w:numPr>
      </w:pPr>
      <w:r>
        <w:rPr/>
        <w:t xml:space="preserve">Safety of silk fibroin/cellulose dual network composite aerogel</w:t>
      </w:r>
    </w:p>
    <w:p>
      <w:pPr>
        <w:spacing w:after="0"/>
        <w:numPr>
          <w:ilvl w:val="0"/>
          <w:numId w:val="2"/>
        </w:numPr>
      </w:pPr>
      <w:r>
        <w:rPr/>
        <w:t xml:space="preserve">Clinical studies of silk fibroin/cellulose dual network composite aerogel</w:t>
      </w:r>
    </w:p>
    <w:p>
      <w:pPr>
        <w:numPr>
          <w:ilvl w:val="0"/>
          <w:numId w:val="2"/>
        </w:numPr>
      </w:pPr>
      <w:r>
        <w:rPr/>
        <w:t xml:space="preserve">Efficacy of silk fibroin/cellulose dual network composite aerogel</w:t>
      </w:r>
    </w:p>
    <w:p>
      <w:pPr>
        <w:pStyle w:val="Heading1"/>
      </w:pPr>
      <w:bookmarkStart w:id="6" w:name="_Toc6"/>
      <w:r>
        <w:t>Report location:</w:t>
      </w:r>
      <w:bookmarkEnd w:id="6"/>
    </w:p>
    <w:p>
      <w:hyperlink r:id="rId8" w:history="1">
        <w:r>
          <w:rPr>
            <w:color w:val="2980b9"/>
            <w:u w:val="single"/>
          </w:rPr>
          <w:t xml:space="preserve">https://www.fullpicture.app/item/80202152f4a19853be9e29e8eedbd8af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0A554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1007583" TargetMode="External"/><Relationship Id="rId8" Type="http://schemas.openxmlformats.org/officeDocument/2006/relationships/hyperlink" Target="https://www.fullpicture.app/item/80202152f4a19853be9e29e8eedbd8a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2023-02-26T10:26:42+01:00</dcterms:created>
  <dcterms:modified xsi:type="dcterms:W3CDTF">2023-02-26T10:26:42+01:00</dcterms:modified>
</cp:coreProperties>
</file>

<file path=docProps/custom.xml><?xml version="1.0" encoding="utf-8"?>
<Properties xmlns="http://schemas.openxmlformats.org/officeDocument/2006/custom-properties" xmlns:vt="http://schemas.openxmlformats.org/officeDocument/2006/docPropsVTypes"/>
</file>