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Counterargumentation at the primary level: An intervention study investigating the argumentative writing of second language learners - ScienceDirect</w:t>
      </w:r>
      <w:br/>
      <w:hyperlink r:id="rId7" w:history="1">
        <w:r>
          <w:rPr>
            <w:color w:val="2980b9"/>
            <w:u w:val="single"/>
          </w:rPr>
          <w:t xml:space="preserve">http://www-sciencedirect-com-s.vpn.jxnu.edu.cn:8080/science/article/pii/S0346251X19306074?via%3Dihub</w:t>
        </w:r>
      </w:hyperlink>
    </w:p>
    <w:p>
      <w:pPr>
        <w:pStyle w:val="Heading1"/>
      </w:pPr>
      <w:bookmarkStart w:id="2" w:name="_Toc2"/>
      <w:r>
        <w:t>Article summary:</w:t>
      </w:r>
      <w:bookmarkEnd w:id="2"/>
    </w:p>
    <w:p>
      <w:pPr>
        <w:jc w:val="both"/>
      </w:pPr>
      <w:r>
        <w:rPr/>
        <w:t xml:space="preserve">1. The present study investigates the ability of young second language learners to generate counterarguments and include them in argumentative essays, using a 12-lesson classroom intervention focusing on counterargumentation.</w:t>
      </w:r>
    </w:p>
    <w:p>
      <w:pPr>
        <w:jc w:val="both"/>
      </w:pPr>
      <w:r>
        <w:rPr/>
        <w:t xml:space="preserve">2. Findings revealed that the majority of students were able to generate counterarguments and rebuttals, indicating that instruction in written counterargumentation can be introduced as early as the primary level among second language learners.</w:t>
      </w:r>
    </w:p>
    <w:p>
      <w:pPr>
        <w:jc w:val="both"/>
      </w:pPr>
      <w:r>
        <w:rPr/>
        <w:t xml:space="preserve">3. The intervention was grounded in genre pedagogies, applying a pre-test, post-test, delayed post-test design, and special facilitative measures were taken in light of the young age of the learners.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investigates the ability of primary-level second language learners to generate counterarguments and include them in argumentative essays. The study is informed by genre theory and uses a 12-lesson classroom intervention to assess the students' ability to generate opinions that are contrary to their own beliefs and explain them formally in writing. The findings reveal that the majority of students were able to generate counterarguments and rebuttals, but special facilitative measures were taken due to the young age of the learners.</w:t>
      </w:r>
    </w:p>
    <w:p>
      <w:pPr>
        <w:jc w:val="both"/>
      </w:pPr>
      <w:r>
        <w:rPr/>
        <w:t xml:space="preserve"/>
      </w:r>
    </w:p>
    <w:p>
      <w:pPr>
        <w:jc w:val="both"/>
      </w:pPr>
      <w:r>
        <w:rPr/>
        <w:t xml:space="preserve">The article provides a comprehensive literature review on counterargumentation, theory of mind, and pedagogical frameworks for teaching argumentative writing. However, there are some potential biases in the article. For example, the study only focuses on one school with average-ability students, which may limit its generalizability. Additionally, the article does not explore potential cultural differences in how counterargumentation is viewed or taught.</w:t>
      </w:r>
    </w:p>
    <w:p>
      <w:pPr>
        <w:jc w:val="both"/>
      </w:pPr>
      <w:r>
        <w:rPr/>
        <w:t xml:space="preserve"/>
      </w:r>
    </w:p>
    <w:p>
      <w:pPr>
        <w:jc w:val="both"/>
      </w:pPr>
      <w:r>
        <w:rPr/>
        <w:t xml:space="preserve">The article also lacks evidence for some of its claims. For instance, it states that including alternative views enhances persuasiveness and quality in argumentative essays without providing empirical evidence to support this claim. Furthermore, while the study finds that primary-level L2 learners can conceptualize counterarguments with proper instruction, it does not explore potential challenges or limitations in implementing such instruction.</w:t>
      </w:r>
    </w:p>
    <w:p>
      <w:pPr>
        <w:jc w:val="both"/>
      </w:pPr>
      <w:r>
        <w:rPr/>
        <w:t xml:space="preserve"/>
      </w:r>
    </w:p>
    <w:p>
      <w:pPr>
        <w:jc w:val="both"/>
      </w:pPr>
      <w:r>
        <w:rPr/>
        <w:t xml:space="preserve">Overall, while the article provides valuable insights into teaching counterargumentation at the primary level for L2 learners, it could benefit from further exploration of potential biases and limitations in its methodology and findings.</w:t>
      </w:r>
    </w:p>
    <w:p>
      <w:pPr>
        <w:pStyle w:val="Heading1"/>
      </w:pPr>
      <w:bookmarkStart w:id="5" w:name="_Toc5"/>
      <w:r>
        <w:t>Topics for further research:</w:t>
      </w:r>
      <w:bookmarkEnd w:id="5"/>
    </w:p>
    <w:p>
      <w:pPr>
        <w:spacing w:after="0"/>
        <w:numPr>
          <w:ilvl w:val="0"/>
          <w:numId w:val="2"/>
        </w:numPr>
      </w:pPr>
      <w:r>
        <w:rPr/>
        <w:t xml:space="preserve">Cultural differences in teaching counterargumentation
</w:t>
      </w:r>
    </w:p>
    <w:p>
      <w:pPr>
        <w:spacing w:after="0"/>
        <w:numPr>
          <w:ilvl w:val="0"/>
          <w:numId w:val="2"/>
        </w:numPr>
      </w:pPr>
      <w:r>
        <w:rPr/>
        <w:t xml:space="preserve">Empirical evidence for the impact of including alternative views in argumentative essays
</w:t>
      </w:r>
    </w:p>
    <w:p>
      <w:pPr>
        <w:spacing w:after="0"/>
        <w:numPr>
          <w:ilvl w:val="0"/>
          <w:numId w:val="2"/>
        </w:numPr>
      </w:pPr>
      <w:r>
        <w:rPr/>
        <w:t xml:space="preserve">Challenges in implementing counterargumentation instruction for primary-level L2 learners
</w:t>
      </w:r>
    </w:p>
    <w:p>
      <w:pPr>
        <w:spacing w:after="0"/>
        <w:numPr>
          <w:ilvl w:val="0"/>
          <w:numId w:val="2"/>
        </w:numPr>
      </w:pPr>
      <w:r>
        <w:rPr/>
        <w:t xml:space="preserve">Effectiveness of genre theory in teaching argumentative writing
</w:t>
      </w:r>
    </w:p>
    <w:p>
      <w:pPr>
        <w:spacing w:after="0"/>
        <w:numPr>
          <w:ilvl w:val="0"/>
          <w:numId w:val="2"/>
        </w:numPr>
      </w:pPr>
      <w:r>
        <w:rPr/>
        <w:t xml:space="preserve">Role of theory of mind in developing counterargumentation skills
</w:t>
      </w:r>
    </w:p>
    <w:p>
      <w:pPr>
        <w:numPr>
          <w:ilvl w:val="0"/>
          <w:numId w:val="2"/>
        </w:numPr>
      </w:pPr>
      <w:r>
        <w:rPr/>
        <w:t xml:space="preserve">Pedagogical frameworks for teaching argumentative writing to L2 learners</w:t>
      </w:r>
    </w:p>
    <w:p>
      <w:pPr>
        <w:pStyle w:val="Heading1"/>
      </w:pPr>
      <w:bookmarkStart w:id="6" w:name="_Toc6"/>
      <w:r>
        <w:t>Report location:</w:t>
      </w:r>
      <w:bookmarkEnd w:id="6"/>
    </w:p>
    <w:p>
      <w:hyperlink r:id="rId8" w:history="1">
        <w:r>
          <w:rPr>
            <w:color w:val="2980b9"/>
            <w:u w:val="single"/>
          </w:rPr>
          <w:t xml:space="preserve">https://www.fullpicture.app/item/803f57c814497c13dd916c1ca9f16a92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6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jxnu.edu.cn:8080/science/article/pii/S0346251X19306074?via%3Dihub" TargetMode="External"/><Relationship Id="rId8" Type="http://schemas.openxmlformats.org/officeDocument/2006/relationships/hyperlink" Target="https://www.fullpicture.app/item/803f57c814497c13dd916c1ca9f16a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2023-12-24T16:21:46+01:00</dcterms:created>
  <dcterms:modified xsi:type="dcterms:W3CDTF">2023-12-24T16:21:46+01:00</dcterms:modified>
</cp:coreProperties>
</file>

<file path=docProps/custom.xml><?xml version="1.0" encoding="utf-8"?>
<Properties xmlns="http://schemas.openxmlformats.org/officeDocument/2006/custom-properties" xmlns:vt="http://schemas.openxmlformats.org/officeDocument/2006/docPropsVTypes"/>
</file>