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碳纤维增强聚酰亚胺基体纤维金属层板制备方法 - 百度学术</w:t></w:r><w:br/><w:hyperlink r:id="rId7" w:history="1"><w:r><w:rPr><w:color w:val="2980b9"/><w:u w:val="single"/></w:rPr><w:t xml:space="preserve">https://xueshu.baidu.com/usercenter/paper/show?paperid=edc8f705d90ad06671a046b38c9abdd1&site=xueshu_se</w:t></w:r></w:hyperlink></w:p><w:p><w:pPr><w:pStyle w:val="Heading1"/></w:pPr><w:bookmarkStart w:id="2" w:name="_Toc2"/><w:r><w:t>Article summary:</w:t></w:r><w:bookmarkEnd w:id="2"/></w:p><w:p><w:pPr><w:jc w:val="both"/></w:pPr><w:r><w:rPr/><w:t xml:space="preserve">1. This article discusses the preparation method of carbon fiber reinforced polyamide composite materials.</w:t></w:r></w:p><w:p><w:pPr><w:jc w:val="both"/></w:pPr><w:r><w:rPr/><w:t xml:space="preserve">2. The method involves functionalizing carbon nanotubes with carboxyl groups and introducing binary or polyamine onto the surface of the nanotubes.</w:t></w:r></w:p><w:p><w:pPr><w:jc w:val="both"/></w:pPr><w:r><w:rPr/><w:t xml:space="preserve">3. The article also discusses the preparation methods of other composite materials such as metal layer plates, resin nails, and foam materials.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its content, as it provides detailed information on the preparation methods of various composite materials that involve carbon fibers. The article is well-researched and provides evidence for its claims in the form of citations from other sources. It also presents both sides of an argument equally, providing a balanced view on the topic discussed. However, there are some potential biases in the article that should be noted. For example, some of the sources cited may be biased towards certain points of view or have their own agenda when presenting information about a particular topic. Additionally, some of the claims made in the article may not be supported by sufficient evidence or data to back them up. Furthermore, there may be missing points of consideration that could provide a more comprehensive understanding of the topic discussed in this article.</w:t></w:r></w:p><w:p><w:pPr><w:pStyle w:val="Heading1"/></w:pPr><w:bookmarkStart w:id="5" w:name="_Toc5"/><w:r><w:t>Topics for further research:</w:t></w:r><w:bookmarkEnd w:id="5"/></w:p><w:p><w:pPr><w:spacing w:after="0"/><w:numPr><w:ilvl w:val="0"/><w:numId w:val="2"/></w:numPr></w:pPr><w:r><w:rPr/><w:t xml:space="preserve">Carbon fiber composite materials properties</w:t></w:r></w:p><w:p><w:pPr><w:spacing w:after="0"/><w:numPr><w:ilvl w:val="0"/><w:numId w:val="2"/></w:numPr></w:pPr><w:r><w:rPr/><w:t xml:space="preserve">Carbon fiber composite materials manufacturing process</w:t></w:r></w:p><w:p><w:pPr><w:spacing w:after="0"/><w:numPr><w:ilvl w:val="0"/><w:numId w:val="2"/></w:numPr></w:pPr><w:r><w:rPr/><w:t xml:space="preserve">Carbon fiber composite materials applications</w:t></w:r></w:p><w:p><w:pPr><w:spacing w:after="0"/><w:numPr><w:ilvl w:val="0"/><w:numId w:val="2"/></w:numPr></w:pPr><w:r><w:rPr/><w:t xml:space="preserve">Advantages and disadvantages of carbon fiber composites</w:t></w:r></w:p><w:p><w:pPr><w:spacing w:after="0"/><w:numPr><w:ilvl w:val="0"/><w:numId w:val="2"/></w:numPr></w:pPr><w:r><w:rPr/><w:t xml:space="preserve">Environmental impact of carbon fiber composites</w:t></w:r></w:p><w:p><w:pPr><w:numPr><w:ilvl w:val="0"/><w:numId w:val="2"/></w:numPr></w:pPr><w:r><w:rPr/><w:t xml:space="preserve">Cost of carbon fiber composites</w:t></w:r></w:p><w:p><w:pPr><w:pStyle w:val="Heading1"/></w:pPr><w:bookmarkStart w:id="6" w:name="_Toc6"/><w:r><w:t>Report location:</w:t></w:r><w:bookmarkEnd w:id="6"/></w:p><w:p><w:hyperlink r:id="rId8" w:history="1"><w:r><w:rPr><w:color w:val="2980b9"/><w:u w:val="single"/></w:rPr><w:t xml:space="preserve">https://www.fullpicture.app/item/80627dedbccaa241520cf5378af16bef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A11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edc8f705d90ad06671a046b38c9abdd1&amp;site=xueshu_se" TargetMode="External"/><Relationship Id="rId8" Type="http://schemas.openxmlformats.org/officeDocument/2006/relationships/hyperlink" Target="https://www.fullpicture.app/item/80627dedbccaa241520cf5378af16b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2023-02-26T23:09:02+01:00</dcterms:created>
  <dcterms:modified xsi:type="dcterms:W3CDTF">2023-02-26T23:09:02+01:00</dcterms:modified>
</cp:coreProperties>
</file>

<file path=docProps/custom.xml><?xml version="1.0" encoding="utf-8"?>
<Properties xmlns="http://schemas.openxmlformats.org/officeDocument/2006/custom-properties" xmlns:vt="http://schemas.openxmlformats.org/officeDocument/2006/docPropsVTypes"/>
</file>