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 |用于预测肺栓塞患者严重程度预后的新机器学习模型：来自中国温州的研究方案</w:t>
      </w:r>
      <w:br/>
      <w:hyperlink r:id="rId7" w:history="1">
        <w:r>
          <w:rPr>
            <w:color w:val="2980b9"/>
            <w:u w:val="single"/>
          </w:rPr>
          <w:t xml:space="preserve">https://www.frontiersin.org/articles/10.3389/fninf.2022.1052868/full</w:t>
        </w:r>
      </w:hyperlink>
    </w:p>
    <w:p>
      <w:pPr>
        <w:pStyle w:val="Heading1"/>
      </w:pPr>
      <w:bookmarkStart w:id="2" w:name="_Toc2"/>
      <w:r>
        <w:t>Article summary:</w:t>
      </w:r>
      <w:bookmarkEnd w:id="2"/>
    </w:p>
    <w:p>
      <w:pPr>
        <w:jc w:val="both"/>
      </w:pPr>
      <w:r>
        <w:rPr/>
        <w:t xml:space="preserve">1. Venous thromboembolism (VTE) is a collective term for deep vein thrombosis (DVT) and pulmonary embolism (PE).</w:t>
      </w:r>
    </w:p>
    <w:p>
      <w:pPr>
        <w:jc w:val="both"/>
      </w:pPr>
      <w:r>
        <w:rPr/>
        <w:t xml:space="preserve">2. PE is a fatal disease with mortality rates up to 30%, and risk stratification and early intervention can help reduce the mortality rate.</w:t>
      </w:r>
    </w:p>
    <w:p>
      <w:pPr>
        <w:jc w:val="both"/>
      </w:pPr>
      <w:r>
        <w:rPr/>
        <w:t xml:space="preserve">3. Machine learning algorithms are being used to analyze biomarkers for PE risk stratification, as well as for diagnosing and predicting other medical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machine learning algorithms in diagnosing and predicting pulmonary embolism (PE). The article is generally reliable, providing evidence-based information on the prevalence of PE, its associated risks, and existing methods for risk stratification. It also provides an overview of recent research on machine learning algorithms for diagnosing and predicting PE, citing relevant studies to support its claims.</w:t>
      </w:r>
    </w:p>
    <w:p>
      <w:pPr>
        <w:jc w:val="both"/>
      </w:pPr>
      <w:r>
        <w:rPr/>
        <w:t xml:space="preserve">However, there are some potential biases in the article that should be noted. For example, it does not provide any information on potential risks associated with using machine learning algorithms in medical diagnosis or prediction. Additionally, it does not explore any counterarguments or alternative approaches to using machine learning algorithms in this context. Furthermore, while it cites relevant studies to support its claims, it does not provide any evidence for the efficacy of these approaches in clinical settings or discuss any potential limitations of these studies. </w:t>
      </w:r>
    </w:p>
    <w:p>
      <w:pPr>
        <w:jc w:val="both"/>
      </w:pPr>
      <w:r>
        <w:rPr/>
        <w:t xml:space="preserve">In conclusion, while the article provides a comprehensive overview of machine learning algorithms for diagnosing and predicting PE, it could benefit from further exploration into potential risks associated with using such approaches as well as more detailed discussion of existing evidence supporting their efficacy in clinical settings.</w:t>
      </w:r>
    </w:p>
    <w:p>
      <w:pPr>
        <w:pStyle w:val="Heading1"/>
      </w:pPr>
      <w:bookmarkStart w:id="5" w:name="_Toc5"/>
      <w:r>
        <w:t>Topics for further research:</w:t>
      </w:r>
      <w:bookmarkEnd w:id="5"/>
    </w:p>
    <w:p>
      <w:pPr>
        <w:spacing w:after="0"/>
        <w:numPr>
          <w:ilvl w:val="0"/>
          <w:numId w:val="2"/>
        </w:numPr>
      </w:pPr>
      <w:r>
        <w:rPr/>
        <w:t xml:space="preserve">Machine learning algorithms in medical diagnosis</w:t>
      </w:r>
    </w:p>
    <w:p>
      <w:pPr>
        <w:spacing w:after="0"/>
        <w:numPr>
          <w:ilvl w:val="0"/>
          <w:numId w:val="2"/>
        </w:numPr>
      </w:pPr>
      <w:r>
        <w:rPr/>
        <w:t xml:space="preserve">Risks associated with machine learning algorithms</w:t>
      </w:r>
    </w:p>
    <w:p>
      <w:pPr>
        <w:spacing w:after="0"/>
        <w:numPr>
          <w:ilvl w:val="0"/>
          <w:numId w:val="2"/>
        </w:numPr>
      </w:pPr>
      <w:r>
        <w:rPr/>
        <w:t xml:space="preserve">Evidence for efficacy of machine learning algorithms in clinical settings</w:t>
      </w:r>
    </w:p>
    <w:p>
      <w:pPr>
        <w:spacing w:after="0"/>
        <w:numPr>
          <w:ilvl w:val="0"/>
          <w:numId w:val="2"/>
        </w:numPr>
      </w:pPr>
      <w:r>
        <w:rPr/>
        <w:t xml:space="preserve">Limitations of machine learning algorithms in diagnosing pulmonary embolism</w:t>
      </w:r>
    </w:p>
    <w:p>
      <w:pPr>
        <w:spacing w:after="0"/>
        <w:numPr>
          <w:ilvl w:val="0"/>
          <w:numId w:val="2"/>
        </w:numPr>
      </w:pPr>
      <w:r>
        <w:rPr/>
        <w:t xml:space="preserve">Alternative approaches to diagnosing pulmonary embolism</w:t>
      </w:r>
    </w:p>
    <w:p>
      <w:pPr>
        <w:numPr>
          <w:ilvl w:val="0"/>
          <w:numId w:val="2"/>
        </w:numPr>
      </w:pPr>
      <w:r>
        <w:rPr/>
        <w:t xml:space="preserve">Counterarguments to using machine learning algorithms in medical diagnosis</w:t>
      </w:r>
    </w:p>
    <w:p>
      <w:pPr>
        <w:pStyle w:val="Heading1"/>
      </w:pPr>
      <w:bookmarkStart w:id="6" w:name="_Toc6"/>
      <w:r>
        <w:t>Report location:</w:t>
      </w:r>
      <w:bookmarkEnd w:id="6"/>
    </w:p>
    <w:p>
      <w:hyperlink r:id="rId8" w:history="1">
        <w:r>
          <w:rPr>
            <w:color w:val="2980b9"/>
            <w:u w:val="single"/>
          </w:rPr>
          <w:t xml:space="preserve">https://www.fullpicture.app/item/807367479c85c37eebcffcf279a5f3e1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1F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inf.2022.1052868/full" TargetMode="External"/><Relationship Id="rId8" Type="http://schemas.openxmlformats.org/officeDocument/2006/relationships/hyperlink" Target="https://www.fullpicture.app/item/807367479c85c37eebcffcf279a5f3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2023-02-28T01:10:45+01:00</dcterms:created>
  <dcterms:modified xsi:type="dcterms:W3CDTF">2023-02-28T01:10:45+01:00</dcterms:modified>
</cp:coreProperties>
</file>

<file path=docProps/custom.xml><?xml version="1.0" encoding="utf-8"?>
<Properties xmlns="http://schemas.openxmlformats.org/officeDocument/2006/custom-properties" xmlns:vt="http://schemas.openxmlformats.org/officeDocument/2006/docPropsVTypes"/>
</file>