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ER-mitochondria contacts couple mtDNA synthesis with mitochondrial division in human cells - PubMed</w:t>
      </w:r>
      <w:br/>
      <w:hyperlink r:id="rId7" w:history="1">
        <w:r>
          <w:rPr>
            <w:color w:val="2980b9"/>
            <w:u w:val="single"/>
          </w:rPr>
          <w:t xml:space="preserve">https://pubmed.ncbi.nlm.nih.gov/27418514/</w:t>
        </w:r>
      </w:hyperlink>
    </w:p>
    <w:p>
      <w:pPr>
        <w:pStyle w:val="Heading1"/>
      </w:pPr>
      <w:bookmarkStart w:id="2" w:name="_Toc2"/>
      <w:r>
        <w:t>Article summary:</w:t>
      </w:r>
      <w:bookmarkEnd w:id="2"/>
    </w:p>
    <w:p>
      <w:pPr>
        <w:jc w:val="both"/>
      </w:pPr>
      <w:r>
        <w:rPr/>
        <w:t xml:space="preserve">1. ER-mitochondria contacts are necessary for the replication and distribution of mitochondrial DNA (mtDNA) in human cells.</w:t>
      </w:r>
    </w:p>
    <w:p>
      <w:pPr>
        <w:jc w:val="both"/>
      </w:pPr>
      <w:r>
        <w:rPr/>
        <w:t xml:space="preserve">2. ER tubules proximal to nucleoids are necessary but not sufficient for mtDNA synthesis.</w:t>
      </w:r>
    </w:p>
    <w:p>
      <w:pPr>
        <w:jc w:val="both"/>
      </w:pPr>
      <w:r>
        <w:rPr/>
        <w:t xml:space="preserve">3. ER-mitochondria contacts coordinate licensing of mtDNA synthesis with division to distribute newly replicated nucleoids to daughter mitochondria.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published in a reputable journal, Science, and has been peer-reviewed by experts in the field. The authors provide evidence for their claims through experiments and data analysis, which supports the validity of their conclusions. Furthermore, the article does not appear to be biased or one-sided; it presents both sides of the argument equally and provides evidence for each side. Additionally, there are no unsupported claims or missing points of consideration; all claims are backed up by evidence from experiments or data analysis. There is also no promotional content or partiality present in the article; it is purely scientific in nature. Finally, possible risks associated with the research are noted throughout the article, providing readers with a comprehensive understanding of the potential implications of this research.</w:t>
      </w:r>
    </w:p>
    <w:p>
      <w:pPr>
        <w:pStyle w:val="Heading1"/>
      </w:pPr>
      <w:bookmarkStart w:id="5" w:name="_Toc5"/>
      <w:r>
        <w:t>Topics for further research:</w:t>
      </w:r>
      <w:bookmarkEnd w:id="5"/>
    </w:p>
    <w:p>
      <w:pPr>
        <w:spacing w:after="0"/>
        <w:numPr>
          <w:ilvl w:val="0"/>
          <w:numId w:val="2"/>
        </w:numPr>
      </w:pPr>
      <w:r>
        <w:rPr/>
        <w:t xml:space="preserve">Genetic engineering safety</w:t>
      </w:r>
    </w:p>
    <w:p>
      <w:pPr>
        <w:spacing w:after="0"/>
        <w:numPr>
          <w:ilvl w:val="0"/>
          <w:numId w:val="2"/>
        </w:numPr>
      </w:pPr>
      <w:r>
        <w:rPr/>
        <w:t xml:space="preserve">Regulation of gene editing</w:t>
      </w:r>
    </w:p>
    <w:p>
      <w:pPr>
        <w:spacing w:after="0"/>
        <w:numPr>
          <w:ilvl w:val="0"/>
          <w:numId w:val="2"/>
        </w:numPr>
      </w:pPr>
      <w:r>
        <w:rPr/>
        <w:t xml:space="preserve">CRISPR-Cas9 applications</w:t>
      </w:r>
    </w:p>
    <w:p>
      <w:pPr>
        <w:spacing w:after="0"/>
        <w:numPr>
          <w:ilvl w:val="0"/>
          <w:numId w:val="2"/>
        </w:numPr>
      </w:pPr>
      <w:r>
        <w:rPr/>
        <w:t xml:space="preserve">Ethical considerations of gene editing</w:t>
      </w:r>
    </w:p>
    <w:p>
      <w:pPr>
        <w:spacing w:after="0"/>
        <w:numPr>
          <w:ilvl w:val="0"/>
          <w:numId w:val="2"/>
        </w:numPr>
      </w:pPr>
      <w:r>
        <w:rPr/>
        <w:t xml:space="preserve">Impact of gene editing on biodiversity</w:t>
      </w:r>
    </w:p>
    <w:p>
      <w:pPr>
        <w:numPr>
          <w:ilvl w:val="0"/>
          <w:numId w:val="2"/>
        </w:numPr>
      </w:pPr>
      <w:r>
        <w:rPr/>
        <w:t xml:space="preserve">Societal implications of gene editing</w:t>
      </w:r>
    </w:p>
    <w:p>
      <w:pPr>
        <w:pStyle w:val="Heading1"/>
      </w:pPr>
      <w:bookmarkStart w:id="6" w:name="_Toc6"/>
      <w:r>
        <w:t>Report location:</w:t>
      </w:r>
      <w:bookmarkEnd w:id="6"/>
    </w:p>
    <w:p>
      <w:hyperlink r:id="rId8" w:history="1">
        <w:r>
          <w:rPr>
            <w:color w:val="2980b9"/>
            <w:u w:val="single"/>
          </w:rPr>
          <w:t xml:space="preserve">https://www.fullpicture.app/item/80833de1b83bb4c602a4882f39f716f2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875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418514/" TargetMode="External"/><Relationship Id="rId8" Type="http://schemas.openxmlformats.org/officeDocument/2006/relationships/hyperlink" Target="https://www.fullpicture.app/item/80833de1b83bb4c602a4882f39f71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2023-02-20T16:13:36+01:00</dcterms:created>
  <dcterms:modified xsi:type="dcterms:W3CDTF">2023-02-20T16:13:36+01:00</dcterms:modified>
</cp:coreProperties>
</file>

<file path=docProps/custom.xml><?xml version="1.0" encoding="utf-8"?>
<Properties xmlns="http://schemas.openxmlformats.org/officeDocument/2006/custom-properties" xmlns:vt="http://schemas.openxmlformats.org/officeDocument/2006/docPropsVTypes"/>
</file>