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[2211.01600] nerf2nerf: Pairwise Registration of Neural Radiance Fields</w:t>
      </w:r>
      <w:br/>
      <w:hyperlink r:id="rId7" w:history="1">
        <w:r>
          <w:rPr>
            <w:color w:val="2980b9"/>
            <w:u w:val="single"/>
          </w:rPr>
          <w:t xml:space="preserve">https://arxiv.org/abs/2211.01600</w:t>
        </w:r>
      </w:hyperlink>
    </w:p>
    <w:p>
      <w:pPr>
        <w:pStyle w:val="Heading1"/>
      </w:pPr>
      <w:bookmarkStart w:id="2" w:name="_Toc2"/>
      <w:r>
        <w:t>Article summary:</w:t>
      </w:r>
      <w:bookmarkEnd w:id="2"/>
    </w:p>
    <w:p>
      <w:pPr>
        <w:jc w:val="both"/>
      </w:pPr>
      <w:r>
        <w:rPr/>
        <w:t xml:space="preserve">1. Introduces a technique for pairwise registration of neural fields that extends classical optimization-based local registration</w:t>
      </w:r>
    </w:p>
    <w:p>
      <w:pPr>
        <w:jc w:val="both"/>
      </w:pPr>
      <w:r>
        <w:rPr/>
        <w:t xml:space="preserve">2. Introduces the concept of a “surface field” to make registration invariant to illumination</w:t>
      </w:r>
    </w:p>
    <w:p>
      <w:pPr>
        <w:jc w:val="both"/>
      </w:pPr>
      <w:r>
        <w:rPr/>
        <w:t xml:space="preserve">3. Presents a dataset of pre-trained NeRF scenes for quantitative evaluations and comparisons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a dataset of pre-trained NeRF scenes. The article does not appear to be biased or one-sided, as it presents both sides equally. It also does not contain any promotional content or partiality. The article does not appear to have any unsupported claims or missing points of consideration, as all claims are supported by evidence from the dataset. Additionally, there are no unexplored counterarguments or missing evidence for the claims made in the article. The article does note possible risks associated with using the technique presented, such as misalignment due to inaccurate surface fields. Therefore, overall, this article is reliable and trustworthy.</w:t>
      </w:r>
    </w:p>
    <w:p>
      <w:pPr>
        <w:pStyle w:val="Heading1"/>
      </w:pPr>
      <w:bookmarkStart w:id="5" w:name="_Toc5"/>
      <w:r>
        <w:t>Topics for further research:</w:t>
      </w:r>
      <w:bookmarkEnd w:id="5"/>
    </w:p>
    <w:p>
      <w:pPr>
        <w:spacing w:after="0"/>
        <w:numPr>
          <w:ilvl w:val="0"/>
          <w:numId w:val="2"/>
        </w:numPr>
      </w:pPr>
      <w:r>
        <w:rPr/>
        <w:t xml:space="preserve">NeRF scene rendering</w:t>
      </w:r>
    </w:p>
    <w:p>
      <w:pPr>
        <w:spacing w:after="0"/>
        <w:numPr>
          <w:ilvl w:val="0"/>
          <w:numId w:val="2"/>
        </w:numPr>
      </w:pPr>
      <w:r>
        <w:rPr/>
        <w:t xml:space="preserve">Neural radiance fields</w:t>
      </w:r>
    </w:p>
    <w:p>
      <w:pPr>
        <w:spacing w:after="0"/>
        <w:numPr>
          <w:ilvl w:val="0"/>
          <w:numId w:val="2"/>
        </w:numPr>
      </w:pPr>
      <w:r>
        <w:rPr/>
        <w:t xml:space="preserve">3D scene reconstruction</w:t>
      </w:r>
    </w:p>
    <w:p>
      <w:pPr>
        <w:spacing w:after="0"/>
        <w:numPr>
          <w:ilvl w:val="0"/>
          <w:numId w:val="2"/>
        </w:numPr>
      </w:pPr>
      <w:r>
        <w:rPr/>
        <w:t xml:space="preserve">Photorealistic rendering</w:t>
      </w:r>
    </w:p>
    <w:p>
      <w:pPr>
        <w:spacing w:after="0"/>
        <w:numPr>
          <w:ilvl w:val="0"/>
          <w:numId w:val="2"/>
        </w:numPr>
      </w:pPr>
      <w:r>
        <w:rPr/>
        <w:t xml:space="preserve">Surface field accuracy</w:t>
      </w:r>
    </w:p>
    <w:p>
      <w:pPr>
        <w:numPr>
          <w:ilvl w:val="0"/>
          <w:numId w:val="2"/>
        </w:numPr>
      </w:pPr>
      <w:r>
        <w:rPr/>
        <w:t xml:space="preserve">Neural rendering techniques</w:t>
      </w:r>
    </w:p>
    <w:p>
      <w:pPr>
        <w:pStyle w:val="Heading1"/>
      </w:pPr>
      <w:bookmarkStart w:id="6" w:name="_Toc6"/>
      <w:r>
        <w:t>Report location:</w:t>
      </w:r>
      <w:bookmarkEnd w:id="6"/>
    </w:p>
    <w:p>
      <w:hyperlink r:id="rId8" w:history="1">
        <w:r>
          <w:rPr>
            <w:color w:val="2980b9"/>
            <w:u w:val="single"/>
          </w:rPr>
          <w:t xml:space="preserve">https://www.fullpicture.app/item/808b77e041e012dccbac107b12a2d2fb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B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11.01600" TargetMode="External"/><Relationship Id="rId8" Type="http://schemas.openxmlformats.org/officeDocument/2006/relationships/hyperlink" Target="https://www.fullpicture.app/item/808b77e041e012dccbac107b12a2d2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2023-02-28T00:19:21+01:00</dcterms:created>
  <dcterms:modified xsi:type="dcterms:W3CDTF">2023-02-28T00:19:21+01:00</dcterms:modified>
</cp:coreProperties>
</file>

<file path=docProps/custom.xml><?xml version="1.0" encoding="utf-8"?>
<Properties xmlns="http://schemas.openxmlformats.org/officeDocument/2006/custom-properties" xmlns:vt="http://schemas.openxmlformats.org/officeDocument/2006/docPropsVTypes"/>
</file>