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PMSM fuzzy logic regenerative braking control strategy for electric vehicles | Journal of Intelligent &amp; Fuzzy Systems: Applications in Engineering and Technology</w:t>
      </w:r>
      <w:br/>
      <w:hyperlink r:id="rId7" w:history="1">
        <w:r>
          <w:rPr>
            <w:color w:val="2980b9"/>
            <w:u w:val="single"/>
          </w:rPr>
          <w:t xml:space="preserve">https://dl.acm.org/doi/10.3233/JIFS-189972</w:t>
        </w:r>
      </w:hyperlink>
    </w:p>
    <w:p>
      <w:pPr>
        <w:pStyle w:val="Heading1"/>
      </w:pPr>
      <w:bookmarkStart w:id="2" w:name="_Toc2"/>
      <w:r>
        <w:t>Article summary:</w:t>
      </w:r>
      <w:bookmarkEnd w:id="2"/>
    </w:p>
    <w:p>
      <w:pPr>
        <w:jc w:val="both"/>
      </w:pPr>
      <w:r>
        <w:rPr/>
        <w:t xml:space="preserve">1. A PMSM fuzzy logic regenerative braking control strategy for electric vehicles is proposed in this paper to improve the energy recovery rate of pure electric vehicles.</w:t>
      </w:r>
    </w:p>
    <w:p>
      <w:pPr>
        <w:jc w:val="both"/>
      </w:pPr>
      <w:r>
        <w:rPr/>
        <w:t xml:space="preserve">2. The strategy divides 4 braking zones according to the braking intensity and uses different braking force distribution strategies, taking into account factors such as vehicle speed, ECE regulations, battery, and motor characteristics.</w:t>
      </w:r>
    </w:p>
    <w:p>
      <w:pPr>
        <w:jc w:val="both"/>
      </w:pPr>
      <w:r>
        <w:rPr/>
        <w:t xml:space="preserve">3. Simulation results show that the proposed series regenerative braking control strategy can effectively improve the energy recovery rate and extend the cruising range of pure electric vehicles.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PMSM fuzzy logic regenerative braking control strategy for electric vehicles” is a well-written and comprehensive piece of research that provides an in-depth analysis of a proposed regenerative braking system for electric vehicles. The authors provide a detailed description of their proposed system, including its components, design considerations, and simulation results. The article also includes references to relevant literature on related topics such as charging systems, vehicle-to-grid reliability, natural gas vehicles driving range, etc., which adds credibility to the authors’ claims.</w:t>
      </w:r>
    </w:p>
    <w:p>
      <w:pPr>
        <w:jc w:val="both"/>
      </w:pPr>
      <w:r>
        <w:rPr/>
        <w:t xml:space="preserve">The article does not appear to be biased or one-sided in its reporting; it presents both sides of the argument fairly and objectively. Furthermore, all claims made by the authors are supported by evidence from simulations and other sources. There are no unsupported claims or missing points of consideration in the article; all relevant information is included in order to provide a comprehensive overview of the topic at hand.</w:t>
      </w:r>
    </w:p>
    <w:p>
      <w:pPr>
        <w:jc w:val="both"/>
      </w:pPr>
      <w:r>
        <w:rPr/>
        <w:t xml:space="preserve">In conclusion, this article is reliable and trustworthy due to its comprehensive coverage of the topic at hand and lack of bias or one-sidedness in its reporting.</w:t>
      </w:r>
    </w:p>
    <w:p>
      <w:pPr>
        <w:pStyle w:val="Heading1"/>
      </w:pPr>
      <w:bookmarkStart w:id="5" w:name="_Toc5"/>
      <w:r>
        <w:t>Topics for further research:</w:t>
      </w:r>
      <w:bookmarkEnd w:id="5"/>
    </w:p>
    <w:p>
      <w:pPr>
        <w:spacing w:after="0"/>
        <w:numPr>
          <w:ilvl w:val="0"/>
          <w:numId w:val="2"/>
        </w:numPr>
      </w:pPr>
      <w:r>
        <w:rPr/>
        <w:t xml:space="preserve">Electric Vehicle Regenerative Braking System</w:t>
      </w:r>
    </w:p>
    <w:p>
      <w:pPr>
        <w:spacing w:after="0"/>
        <w:numPr>
          <w:ilvl w:val="0"/>
          <w:numId w:val="2"/>
        </w:numPr>
      </w:pPr>
      <w:r>
        <w:rPr/>
        <w:t xml:space="preserve">Vehicle-to-Grid Reliability</w:t>
      </w:r>
    </w:p>
    <w:p>
      <w:pPr>
        <w:spacing w:after="0"/>
        <w:numPr>
          <w:ilvl w:val="0"/>
          <w:numId w:val="2"/>
        </w:numPr>
      </w:pPr>
      <w:r>
        <w:rPr/>
        <w:t xml:space="preserve">Electric Vehicle Charging System</w:t>
      </w:r>
    </w:p>
    <w:p>
      <w:pPr>
        <w:spacing w:after="0"/>
        <w:numPr>
          <w:ilvl w:val="0"/>
          <w:numId w:val="2"/>
        </w:numPr>
      </w:pPr>
      <w:r>
        <w:rPr/>
        <w:t xml:space="preserve">Natural Gas Vehicle Driving Range</w:t>
      </w:r>
    </w:p>
    <w:p>
      <w:pPr>
        <w:spacing w:after="0"/>
        <w:numPr>
          <w:ilvl w:val="0"/>
          <w:numId w:val="2"/>
        </w:numPr>
      </w:pPr>
      <w:r>
        <w:rPr/>
        <w:t xml:space="preserve">Fuzzy Logic Control Strategies</w:t>
      </w:r>
    </w:p>
    <w:p>
      <w:pPr>
        <w:numPr>
          <w:ilvl w:val="0"/>
          <w:numId w:val="2"/>
        </w:numPr>
      </w:pPr>
      <w:r>
        <w:rPr/>
        <w:t xml:space="preserve">Simulation Results for Electric Vehicles</w:t>
      </w:r>
    </w:p>
    <w:p>
      <w:pPr>
        <w:pStyle w:val="Heading1"/>
      </w:pPr>
      <w:bookmarkStart w:id="6" w:name="_Toc6"/>
      <w:r>
        <w:t>Report location:</w:t>
      </w:r>
      <w:bookmarkEnd w:id="6"/>
    </w:p>
    <w:p>
      <w:hyperlink r:id="rId8" w:history="1">
        <w:r>
          <w:rPr>
            <w:color w:val="2980b9"/>
            <w:u w:val="single"/>
          </w:rPr>
          <w:t xml:space="preserve">https://www.fullpicture.app/item/809c17f5ccfec82ab1a818624577f949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D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3233/JIFS-189972" TargetMode="External"/><Relationship Id="rId8" Type="http://schemas.openxmlformats.org/officeDocument/2006/relationships/hyperlink" Target="https://www.fullpicture.app/item/809c17f5ccfec82ab1a818624577f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2023-03-01T18:34:37+01:00</dcterms:created>
  <dcterms:modified xsi:type="dcterms:W3CDTF">2023-03-01T18:34:37+01:00</dcterms:modified>
</cp:coreProperties>
</file>

<file path=docProps/custom.xml><?xml version="1.0" encoding="utf-8"?>
<Properties xmlns="http://schemas.openxmlformats.org/officeDocument/2006/custom-properties" xmlns:vt="http://schemas.openxmlformats.org/officeDocument/2006/docPropsVTypes"/>
</file>