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lignocellulose-based PET analogues for the circular economy | Nature Communications</w:t>
      </w:r>
      <w:br/>
      <w:hyperlink r:id="rId7" w:history="1">
        <w:r>
          <w:rPr>
            <w:color w:val="2980b9"/>
            <w:u w:val="single"/>
          </w:rPr>
          <w:t xml:space="preserve">https://www.nature.com/articles/s41467-022-30735-4</w:t>
        </w:r>
      </w:hyperlink>
    </w:p>
    <w:p>
      <w:pPr>
        <w:pStyle w:val="Heading1"/>
      </w:pPr>
      <w:bookmarkStart w:id="2" w:name="_Toc2"/>
      <w:r>
        <w:t>Article summary:</w:t>
      </w:r>
      <w:bookmarkEnd w:id="2"/>
    </w:p>
    <w:p>
      <w:pPr>
        <w:jc w:val="both"/>
      </w:pPr>
      <w:r>
        <w:rPr/>
        <w:t xml:space="preserve">1. Polyethylene terephthalate (PET) is one of the most widely used polymers, but its accumulation in landfills and oceans has caused environmental pollution.</w:t>
      </w:r>
    </w:p>
    <w:p>
      <w:pPr>
        <w:jc w:val="both"/>
      </w:pPr>
      <w:r>
        <w:rPr/>
        <w:t xml:space="preserve">2. There is a need to develop recyclable or upcyclable, fully bio-based PET alternatives to implement circular economy approaches.</w:t>
      </w:r>
    </w:p>
    <w:p>
      <w:pPr>
        <w:jc w:val="both"/>
      </w:pPr>
      <w:r>
        <w:rPr/>
        <w:t xml:space="preserve">3. This article presents a comprehensive biorefinery strategy for constructing PET analogues from lignocellulose, which can be converted to a variety of polymer building blocks including TPA and other products such as 4-propylcyclohexanol, bisphenol 5,5-methylenebis(4-n-propylguaiacol), and 3,3′-ethylenebis(4-n-propylsyringol).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“Fully lignocellulose-based PET analogues for the circular economy” by Nature Communications provides an overview of the current research on bio-based PET alternatives and presents a comprehensive biorefinery strategy for constructing PET analogues from lignocellulose. The article is well written and provides detailed information about the potential benefits of using lignocellulose as a source material for producing PET analogues. The authors provide evidence for their claims by citing previous research studies that have explored similar topics. </w:t>
      </w:r>
    </w:p>
    <w:p>
      <w:pPr>
        <w:jc w:val="both"/>
      </w:pPr>
      <w:r>
        <w:rPr/>
        <w:t xml:space="preserve">However, there are some areas where the article could be improved upon. For example, while the authors discuss potential risks associated with using lignocellulose as a source material for producing PET analogues, they do not provide any evidence or data to support their claims. Additionally, while the authors discuss potential benefits of using lignocellulose as a source material for producing PET analogues, they do not explore any potential drawbacks or counterarguments that could arise from this approach. Furthermore, while the authors present a techno-economic analysis of their proposed process, they do not provide any data or evidence to support their claims regarding its feasibility. </w:t>
      </w:r>
    </w:p>
    <w:p>
      <w:pPr>
        <w:jc w:val="both"/>
      </w:pPr>
      <w:r>
        <w:rPr/>
        <w:t xml:space="preserve">In conclusion, while this article provides an overview of current research on bio-based PET alternatives and presents a comprehensive biorefinery strategy for constructing PET analogues from lignocellulose, it could be improved upon by providing more evidence and data to support its claims regarding potential risks and benefits associated with this approach as well as its feasibility.</w:t>
      </w:r>
    </w:p>
    <w:p>
      <w:pPr>
        <w:pStyle w:val="Heading1"/>
      </w:pPr>
      <w:bookmarkStart w:id="5" w:name="_Toc5"/>
      <w:r>
        <w:t>Topics for further research:</w:t>
      </w:r>
      <w:bookmarkEnd w:id="5"/>
    </w:p>
    <w:p>
      <w:pPr>
        <w:spacing w:after="0"/>
        <w:numPr>
          <w:ilvl w:val="0"/>
          <w:numId w:val="2"/>
        </w:numPr>
      </w:pPr>
      <w:r>
        <w:rPr/>
        <w:t xml:space="preserve">Potential drawbacks of lignocellulose-based PET analogues </w:t>
      </w:r>
    </w:p>
    <w:p>
      <w:pPr>
        <w:spacing w:after="0"/>
        <w:numPr>
          <w:ilvl w:val="0"/>
          <w:numId w:val="2"/>
        </w:numPr>
      </w:pPr>
      <w:r>
        <w:rPr/>
        <w:t xml:space="preserve">Techno-economic analysis of lignocellulose-based PET analogues </w:t>
      </w:r>
    </w:p>
    <w:p>
      <w:pPr>
        <w:spacing w:after="0"/>
        <w:numPr>
          <w:ilvl w:val="0"/>
          <w:numId w:val="2"/>
        </w:numPr>
      </w:pPr>
      <w:r>
        <w:rPr/>
        <w:t xml:space="preserve">Environmental impacts of lignocellulose-based PET analogues </w:t>
      </w:r>
    </w:p>
    <w:p>
      <w:pPr>
        <w:spacing w:after="0"/>
        <w:numPr>
          <w:ilvl w:val="0"/>
          <w:numId w:val="2"/>
        </w:numPr>
      </w:pPr>
      <w:r>
        <w:rPr/>
        <w:t xml:space="preserve">Life cycle assessment of lignocellulose-based PET analogues </w:t>
      </w:r>
    </w:p>
    <w:p>
      <w:pPr>
        <w:spacing w:after="0"/>
        <w:numPr>
          <w:ilvl w:val="0"/>
          <w:numId w:val="2"/>
        </w:numPr>
      </w:pPr>
      <w:r>
        <w:rPr/>
        <w:t xml:space="preserve">Cost-benefit analysis of lignocellulose-based PET analogues </w:t>
      </w:r>
    </w:p>
    <w:p>
      <w:pPr>
        <w:numPr>
          <w:ilvl w:val="0"/>
          <w:numId w:val="2"/>
        </w:numPr>
      </w:pPr>
      <w:r>
        <w:rPr/>
        <w:t xml:space="preserve">Regulatory framework for lignocellulose-based PET analogues</w:t>
      </w:r>
    </w:p>
    <w:p>
      <w:pPr>
        <w:pStyle w:val="Heading1"/>
      </w:pPr>
      <w:bookmarkStart w:id="6" w:name="_Toc6"/>
      <w:r>
        <w:t>Report location:</w:t>
      </w:r>
      <w:bookmarkEnd w:id="6"/>
    </w:p>
    <w:p>
      <w:hyperlink r:id="rId8" w:history="1">
        <w:r>
          <w:rPr>
            <w:color w:val="2980b9"/>
            <w:u w:val="single"/>
          </w:rPr>
          <w:t xml:space="preserve">https://www.fullpicture.app/item/80d26a1c0080c802673c47dfae892948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F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735-4" TargetMode="External"/><Relationship Id="rId8" Type="http://schemas.openxmlformats.org/officeDocument/2006/relationships/hyperlink" Target="https://www.fullpicture.app/item/80d26a1c0080c802673c47dfae892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2023-02-24T02:56:09+01:00</dcterms:created>
  <dcterms:modified xsi:type="dcterms:W3CDTF">2023-02-24T02:56:09+01:00</dcterms:modified>
</cp:coreProperties>
</file>

<file path=docProps/custom.xml><?xml version="1.0" encoding="utf-8"?>
<Properties xmlns="http://schemas.openxmlformats.org/officeDocument/2006/custom-properties" xmlns:vt="http://schemas.openxmlformats.org/officeDocument/2006/docPropsVTypes"/>
</file>