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Clinical implication of dosimetry formalisms for electronic low-energy photon IORT. Practical Radiation Oncology | 10.1016/j.prro.2020.07.005</w:t>
      </w:r>
      <w:br/>
      <w:hyperlink r:id="rId7" w:history="1">
        <w:r>
          <w:rPr>
            <w:color w:val="2980b9"/>
            <w:u w:val="single"/>
          </w:rPr>
          <w:t xml:space="preserve">https://sci-hub.st/10.1016/j.prro.2020.07.005</w:t>
        </w:r>
      </w:hyperlink>
    </w:p>
    <w:p>
      <w:pPr>
        <w:pStyle w:val="Heading1"/>
      </w:pPr>
      <w:bookmarkStart w:id="2" w:name="_Toc2"/>
      <w:r>
        <w:t>Article summary:</w:t>
      </w:r>
      <w:bookmarkEnd w:id="2"/>
    </w:p>
    <w:p>
      <w:pPr>
        <w:jc w:val="both"/>
      </w:pPr>
      <w:r>
        <w:rPr/>
        <w:t xml:space="preserve">1. This article discusses the clinical implications of dosimetry formalisms for electronic low-energy photon Intraoperative Radiation Therapy (IORT).</w:t>
      </w:r>
    </w:p>
    <w:p>
      <w:pPr>
        <w:jc w:val="both"/>
      </w:pPr>
      <w:r>
        <w:rPr/>
        <w:t xml:space="preserve">2. The authors present a comprehensive review of the current literature on dosimetry formalisms for electronic low-energy photon radiation therapy, and discuss their potential applications in clinical practice.</w:t>
      </w:r>
    </w:p>
    <w:p>
      <w:pPr>
        <w:jc w:val="both"/>
      </w:pPr>
      <w:r>
        <w:rPr/>
        <w:t xml:space="preserve">3. The authors conclude that further research is needed to better understand the clinical implications of dosimetry formalisms for electronic low-energy photon radiation therapy.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experienced researchers in the field and provides a comprehensive review of the current literature on dosimetry formalisms for electronic low-energy photon radiation therapy. The authors provide an unbiased overview of the available evidence and discuss its potential applications in clinical practice. However, there are some points that could be improved upon. For example, while the authors do mention possible risks associated with this type of radiation therapy, they do not provide any detailed information about these risks or how they can be mitigated. Additionally, while the authors do discuss potential applications of dosimetry formalisms in clinical practice, they do not explore any counterarguments or alternative approaches to using these formalisms in practice. Furthermore, while the authors provide a thorough review of existing literature on this topic, they do not include any new data or evidence to support their conclusions. Finally, it should also be noted that this article does not present both sides equally; instead it focuses primarily on discussing the potential benefits and applications of dosimetry formalisms for electronic low-energy photon radiation therapy without exploring any potential drawbacks or limitations associated with them.</w:t>
      </w:r>
    </w:p>
    <w:p>
      <w:pPr>
        <w:pStyle w:val="Heading1"/>
      </w:pPr>
      <w:bookmarkStart w:id="5" w:name="_Toc5"/>
      <w:r>
        <w:t>Topics for further research:</w:t>
      </w:r>
      <w:bookmarkEnd w:id="5"/>
    </w:p>
    <w:p>
      <w:pPr>
        <w:spacing w:after="0"/>
        <w:numPr>
          <w:ilvl w:val="0"/>
          <w:numId w:val="2"/>
        </w:numPr>
      </w:pPr>
      <w:r>
        <w:rPr/>
        <w:t xml:space="preserve">Risks associated with electronic low-energy photon radiation therapy</w:t>
      </w:r>
    </w:p>
    <w:p>
      <w:pPr>
        <w:spacing w:after="0"/>
        <w:numPr>
          <w:ilvl w:val="0"/>
          <w:numId w:val="2"/>
        </w:numPr>
      </w:pPr>
      <w:r>
        <w:rPr/>
        <w:t xml:space="preserve">Alternative approaches to dosimetry formalisms</w:t>
      </w:r>
    </w:p>
    <w:p>
      <w:pPr>
        <w:spacing w:after="0"/>
        <w:numPr>
          <w:ilvl w:val="0"/>
          <w:numId w:val="2"/>
        </w:numPr>
      </w:pPr>
      <w:r>
        <w:rPr/>
        <w:t xml:space="preserve">Evidence-based dosimetry formalisms</w:t>
      </w:r>
    </w:p>
    <w:p>
      <w:pPr>
        <w:spacing w:after="0"/>
        <w:numPr>
          <w:ilvl w:val="0"/>
          <w:numId w:val="2"/>
        </w:numPr>
      </w:pPr>
      <w:r>
        <w:rPr/>
        <w:t xml:space="preserve">Potential drawbacks of dosimetry formalisms</w:t>
      </w:r>
    </w:p>
    <w:p>
      <w:pPr>
        <w:spacing w:after="0"/>
        <w:numPr>
          <w:ilvl w:val="0"/>
          <w:numId w:val="2"/>
        </w:numPr>
      </w:pPr>
      <w:r>
        <w:rPr/>
        <w:t xml:space="preserve">Clinical applications of dosimetry formalisms</w:t>
      </w:r>
    </w:p>
    <w:p>
      <w:pPr>
        <w:numPr>
          <w:ilvl w:val="0"/>
          <w:numId w:val="2"/>
        </w:numPr>
      </w:pPr>
      <w:r>
        <w:rPr/>
        <w:t xml:space="preserve">Limitations of dosimetry formalisms for electronic low-energy photon radiation therapy</w:t>
      </w:r>
    </w:p>
    <w:p>
      <w:pPr>
        <w:pStyle w:val="Heading1"/>
      </w:pPr>
      <w:bookmarkStart w:id="6" w:name="_Toc6"/>
      <w:r>
        <w:t>Report location:</w:t>
      </w:r>
      <w:bookmarkEnd w:id="6"/>
    </w:p>
    <w:p>
      <w:hyperlink r:id="rId8" w:history="1">
        <w:r>
          <w:rPr>
            <w:color w:val="2980b9"/>
            <w:u w:val="single"/>
          </w:rPr>
          <w:t xml:space="preserve">https://www.fullpicture.app/item/80d3d7b153d1ef6dba3be849359748cb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93C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prro.2020.07.005" TargetMode="External"/><Relationship Id="rId8" Type="http://schemas.openxmlformats.org/officeDocument/2006/relationships/hyperlink" Target="https://www.fullpicture.app/item/80d3d7b153d1ef6dba3be849359748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2023-02-23T04:22:13+01:00</dcterms:created>
  <dcterms:modified xsi:type="dcterms:W3CDTF">2023-02-23T04:22:13+01:00</dcterms:modified>
</cp:coreProperties>
</file>

<file path=docProps/custom.xml><?xml version="1.0" encoding="utf-8"?>
<Properties xmlns="http://schemas.openxmlformats.org/officeDocument/2006/custom-properties" xmlns:vt="http://schemas.openxmlformats.org/officeDocument/2006/docPropsVTypes"/>
</file>