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Session 1: In Class Activities - (ECE6009) Early Childhood Development Learning and Teaching - OSP</w:t>
      </w:r>
      <w:br/>
      <w:hyperlink r:id="rId7" w:history="1">
        <w:r>
          <w:rPr>
            <w:color w:val="2980b9"/>
            <w:u w:val="single"/>
          </w:rPr>
          <w:t xml:space="preserve">https://vucollaborate.vu.edu.au/d2l/le/content/1752182/viewContent/8337102/View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描述了ECE6009早期儿童发展学习与教学的课程</w:t>
      </w:r>
    </w:p>
    <w:p>
      <w:pPr>
        <w:jc w:val="both"/>
      </w:pPr>
      <w:r>
        <w:rPr/>
        <w:t xml:space="preserve">2. 最后访问时间是2023年2月24日</w:t>
      </w:r>
    </w:p>
    <w:p>
      <w:pPr>
        <w:jc w:val="both"/>
      </w:pPr>
      <w:r>
        <w:rPr/>
        <w:t xml:space="preserve">3. 提供了关于课程的信息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这篇文章提供了关于ECE6009早期儿童发展学习与教学的课程以及最后访问时间是2023年2月24日的信息。但是，文章中没有考虑到一些重要因素，如来源、片面性、宣传内容、偏袒、风险以及平衡呈现双方。</w:t>
      </w:r>
    </w:p>
    <w:p>
      <w:pPr>
        <w:jc w:val="both"/>
      </w:pPr>
      <w:r>
        <w:rPr/>
        <w:t xml:space="preserve">首先，文章中没有明确地标明来源。因此，我们不能够准确地判断这个信息是否真实可靠。此外，文章中也没有考虑到片面性，即对一方的过度强调或者对其他方的忽略。此外，文章中也没有考虑到宣传内容，即使用大量夸张或者不真实的信息来吸引读者。此外，文章中也没有考虑到偏袒，即对一方进行正面形容而对其他方进行贬低。此外，文章中也没有考虑到风险因素：如将来会出现什么样的风险或者不利影响。此外，文章中也没有注意到平衡呈现双方的情况——即尽量避免牵强地将一方看得好而将另一方看得差。</w:t>
      </w:r>
    </w:p>
    <w:p>
      <w:pPr>
        <w:jc w:val="both"/>
      </w:pPr>
      <w:r>
        <w:rPr/>
        <w:t xml:space="preserve">总之，由于上述原因，我们不能准确地评估这个信息是否真实可靠。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ECE6009早期儿童发展学习与教学来源</w:t>
      </w:r>
    </w:p>
    <w:p>
      <w:pPr>
        <w:spacing w:after="0"/>
        <w:numPr>
          <w:ilvl w:val="0"/>
          <w:numId w:val="2"/>
        </w:numPr>
      </w:pPr>
      <w:r>
        <w:rPr/>
        <w:t xml:space="preserve">ECE6009早期儿童发展学习与教学片面性</w:t>
      </w:r>
    </w:p>
    <w:p>
      <w:pPr>
        <w:spacing w:after="0"/>
        <w:numPr>
          <w:ilvl w:val="0"/>
          <w:numId w:val="2"/>
        </w:numPr>
      </w:pPr>
      <w:r>
        <w:rPr/>
        <w:t xml:space="preserve">ECE6009早期儿童发展学习与教学宣传内容</w:t>
      </w:r>
    </w:p>
    <w:p>
      <w:pPr>
        <w:spacing w:after="0"/>
        <w:numPr>
          <w:ilvl w:val="0"/>
          <w:numId w:val="2"/>
        </w:numPr>
      </w:pPr>
      <w:r>
        <w:rPr/>
        <w:t xml:space="preserve">ECE6009早期儿童发展学习与教学偏袒</w:t>
      </w:r>
    </w:p>
    <w:p>
      <w:pPr>
        <w:spacing w:after="0"/>
        <w:numPr>
          <w:ilvl w:val="0"/>
          <w:numId w:val="2"/>
        </w:numPr>
      </w:pPr>
      <w:r>
        <w:rPr/>
        <w:t xml:space="preserve">ECE6009早期儿童发展学习与教学风险</w:t>
      </w:r>
    </w:p>
    <w:p>
      <w:pPr>
        <w:numPr>
          <w:ilvl w:val="0"/>
          <w:numId w:val="2"/>
        </w:numPr>
      </w:pPr>
      <w:r>
        <w:rPr/>
        <w:t xml:space="preserve">ECE6009早期儿童发展学习与教学平衡呈现双方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https://www.fullpicture.app/item/81014c433158504b1c935afa3bf235fe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554D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ucollaborate.vu.edu.au/d2l/le/content/1752182/viewContent/8337102/View" TargetMode="External"/><Relationship Id="rId8" Type="http://schemas.openxmlformats.org/officeDocument/2006/relationships/hyperlink" Target="https://www.fullpicture.app/item/81014c433158504b1c935afa3bf235f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2023-02-25T00:23:37+01:00</dcterms:created>
  <dcterms:modified xsi:type="dcterms:W3CDTF">2023-02-25T00:23:37+01:00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